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191" w:rsidRDefault="00DC7191" w:rsidP="00DC7191">
      <w:pPr>
        <w:jc w:val="both"/>
      </w:pPr>
      <w:r>
        <w:t>In un riduttore con ruote di frizione realizzato in acciaio C60 (E = 2,06·10</w:t>
      </w:r>
      <w:r>
        <w:rPr>
          <w:vertAlign w:val="superscript"/>
        </w:rPr>
        <w:t>11</w:t>
      </w:r>
      <w:r>
        <w:t xml:space="preserve"> N/m</w:t>
      </w:r>
      <w:r>
        <w:rPr>
          <w:vertAlign w:val="superscript"/>
        </w:rPr>
        <w:t>2</w:t>
      </w:r>
      <w:r>
        <w:t xml:space="preserve">, HB = durezza Brinell = 260 </w:t>
      </w:r>
      <w:proofErr w:type="spellStart"/>
      <w:r>
        <w:t>kp</w:t>
      </w:r>
      <w:proofErr w:type="spellEnd"/>
      <w:r>
        <w:t>/mm</w:t>
      </w:r>
      <w:r>
        <w:rPr>
          <w:vertAlign w:val="superscript"/>
        </w:rPr>
        <w:t>2</w:t>
      </w:r>
      <w:r>
        <w:t>, δ = densità = 7800 kg/m</w:t>
      </w:r>
      <w:r>
        <w:rPr>
          <w:vertAlign w:val="superscript"/>
        </w:rPr>
        <w:t>3</w:t>
      </w:r>
      <w:r>
        <w:t>):</w:t>
      </w:r>
    </w:p>
    <w:p w:rsidR="00DC7191" w:rsidRDefault="00DC7191" w:rsidP="00DC7191">
      <w:pPr>
        <w:jc w:val="both"/>
      </w:pPr>
    </w:p>
    <w:tbl>
      <w:tblPr>
        <w:tblW w:w="3858" w:type="dxa"/>
        <w:tblInd w:w="6276" w:type="dxa"/>
        <w:tblBorders>
          <w:insideV w:val="single" w:sz="4" w:space="0" w:color="auto"/>
        </w:tblBorders>
        <w:tblLook w:val="01E0"/>
      </w:tblPr>
      <w:tblGrid>
        <w:gridCol w:w="3858"/>
      </w:tblGrid>
      <w:tr w:rsidR="00DC7191" w:rsidTr="001C522D">
        <w:tc>
          <w:tcPr>
            <w:tcW w:w="3858" w:type="dxa"/>
            <w:vAlign w:val="center"/>
          </w:tcPr>
          <w:p w:rsidR="00DC7191" w:rsidRDefault="00DC7191" w:rsidP="00DC7191">
            <w:pPr>
              <w:numPr>
                <w:ilvl w:val="0"/>
                <w:numId w:val="1"/>
              </w:numPr>
              <w:spacing w:after="0" w:line="240" w:lineRule="auto"/>
              <w:ind w:left="245"/>
              <w:jc w:val="both"/>
            </w:pPr>
            <w:r>
              <w:rPr>
                <w:noProof/>
              </w:rPr>
              <w:pict>
                <v:group id="_x0000_s1026" style="position:absolute;left:0;text-align:left;margin-left:-305.05pt;margin-top:20.45pt;width:290.3pt;height:230.15pt;z-index:251660288" coordorigin="954,4215" coordsize="6303,4997">
                  <o:lock v:ext="edit" aspectratio="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27" type="#_x0000_t202" style="position:absolute;left:6616;top:5117;width:641;height:480" filled="f" stroked="f">
                    <o:lock v:ext="edit" aspectratio="t"/>
                    <v:textbox style="mso-next-textbox:#_x0000_s1027">
                      <w:txbxContent>
                        <w:p w:rsidR="00DC7191" w:rsidRPr="002349EE" w:rsidRDefault="00DC7191" w:rsidP="00DC7191">
                          <w:pPr>
                            <w:rPr>
                              <w:sz w:val="22"/>
                              <w:vertAlign w:val="subscript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M</w:t>
                          </w:r>
                          <w:r>
                            <w:rPr>
                              <w:sz w:val="22"/>
                              <w:vertAlign w:val="subscript"/>
                            </w:rPr>
                            <w:t>m</w:t>
                          </w:r>
                        </w:p>
                      </w:txbxContent>
                    </v:textbox>
                  </v:shape>
                  <v:shapetype id="_x0000_t8" coordsize="21600,21600" o:spt="8" adj="5400" path="m,l@0,21600@1,21600,21600,xe">
                    <v:stroke joinstyle="miter"/>
                    <v:formulas>
                      <v:f eqn="val #0"/>
                      <v:f eqn="sum width 0 #0"/>
                      <v:f eqn="prod #0 1 2"/>
                      <v:f eqn="sum width 0 @2"/>
                      <v:f eqn="mid #0 width"/>
                      <v:f eqn="mid @1 0"/>
                      <v:f eqn="prod height width #0"/>
                      <v:f eqn="prod @6 1 2"/>
                      <v:f eqn="sum height 0 @7"/>
                      <v:f eqn="prod width 1 2"/>
                      <v:f eqn="sum #0 0 @9"/>
                      <v:f eqn="if @10 @8 0"/>
                      <v:f eqn="if @10 @7 height"/>
                    </v:formulas>
                    <v:path gradientshapeok="t" o:connecttype="custom" o:connectlocs="@3,10800;10800,21600;@2,10800;10800,0" textboxrect="1800,1800,19800,19800;4500,4500,17100,17100;7200,7200,14400,14400"/>
                    <v:handles>
                      <v:h position="#0,bottomRight" xrange="0,10800"/>
                    </v:handles>
                  </v:shapetype>
                  <v:shape id="_x0000_s1028" type="#_x0000_t8" style="position:absolute;left:6113;top:6888;width:437;height:50;rotation:270">
                    <o:lock v:ext="edit" aspectratio="t"/>
                  </v:shape>
                  <v:shape id="_x0000_s1029" type="#_x0000_t8" style="position:absolute;left:5362;top:5284;width:301;height:50;rotation:270">
                    <o:lock v:ext="edit" aspectratio="t"/>
                  </v:shape>
                  <v:shape id="_x0000_s1030" type="#_x0000_t8" style="position:absolute;left:2333;top:5280;width:302;height:51;rotation:90">
                    <o:lock v:ext="edit" aspectratio="t"/>
                  </v:shape>
                  <v:group id="_x0000_s1031" style="position:absolute;left:3255;top:5510;width:346;height:1132" coordorigin="4848,3371" coordsize="390,1275">
                    <o:lock v:ext="edit" aspectratio="t"/>
                    <v:rect id="_x0000_s1032" style="position:absolute;left:4848;top:4031;width:390;height:615;rotation:180" fillcolor="black" strokeweight="1pt">
                      <v:fill r:id="rId5" o:title="Diagonali larghe verso l'alto" type="pattern"/>
                      <o:lock v:ext="edit" aspectratio="t"/>
                    </v:rect>
                    <v:rect id="_x0000_s1033" style="position:absolute;left:4848;top:3371;width:390;height:660;rotation:180" fillcolor="black" strokeweight="1pt">
                      <v:fill r:id="rId6" o:title="Diagonali larghe verso il basso" type="pattern"/>
                      <o:lock v:ext="edit" aspectratio="t"/>
                    </v:rect>
                  </v:group>
                  <v:rect id="_x0000_s1034" style="position:absolute;left:3851;top:3816;width:293;height:2984;rotation:90" strokeweight="1pt">
                    <o:lock v:ext="edit" aspectratio="t"/>
                  </v:rect>
                  <v:rect id="_x0000_s1035" style="position:absolute;left:3811;top:4894;width:440;height:826" strokeweight="1pt">
                    <o:lock v:ext="edit" aspectratio="t"/>
                  </v:rect>
                  <v:line id="_x0000_s1036" style="position:absolute;flip:y" from="1534,5313" to="6760,5314">
                    <v:stroke dashstyle="longDashDot"/>
                    <o:lock v:ext="edit" aspectratio="t"/>
                  </v:line>
                  <v:rect id="_x0000_s1037" style="position:absolute;left:4371;top:5200;width:440;height:3424;rotation:90" strokeweight="1pt">
                    <o:lock v:ext="edit" aspectratio="t"/>
                  </v:rect>
                  <v:rect id="_x0000_s1038" style="position:absolute;left:3811;top:5720;width:440;height:2331" strokeweight="1pt">
                    <o:lock v:ext="edit" aspectratio="t"/>
                  </v:rect>
                  <v:rect id="_x0000_s1039" style="position:absolute;left:3265;top:4232;width:348;height:879" fillcolor="black" stroked="f">
                    <v:fill r:id="rId6" o:title="Diagonali larghe verso il basso" type="pattern"/>
                    <o:lock v:ext="edit" aspectratio="t"/>
                  </v:rect>
                  <v:rect id="_x0000_s1040" style="position:absolute;left:4477;top:4228;width:348;height:895" fillcolor="black" stroked="f">
                    <v:fill r:id="rId6" o:title="Diagonali larghe verso il basso" type="pattern"/>
                    <o:lock v:ext="edit" aspectratio="t"/>
                  </v:rect>
                  <v:rect id="_x0000_s1041" style="position:absolute;left:3871;top:3622;width:347;height:1559;rotation:90" fillcolor="black" stroked="f">
                    <v:fill r:id="rId6" o:title="Diagonali larghe verso il basso" type="pattern"/>
                    <o:lock v:ext="edit" aspectratio="t"/>
                  </v:rect>
                  <v:rect id="_x0000_s1042" style="position:absolute;left:4467;top:7202;width:346;height:1518;rotation:180" fillcolor="black" stroked="f">
                    <v:fill r:id="rId5" o:title="Diagonali larghe verso l'alto" type="pattern"/>
                    <o:lock v:ext="edit" aspectratio="t"/>
                  </v:rect>
                  <v:rect id="_x0000_s1043" style="position:absolute;left:3254;top:7186;width:346;height:1508;rotation:180" fillcolor="black" stroked="f">
                    <v:fill r:id="rId5" o:title="Diagonali larghe verso l'alto" type="pattern"/>
                    <o:lock v:ext="edit" aspectratio="t"/>
                  </v:rect>
                  <v:rect id="_x0000_s1044" style="position:absolute;left:3860;top:7768;width:346;height:1558;rotation:270" fillcolor="black" stroked="f">
                    <v:fill r:id="rId5" o:title="Diagonali larghe verso l'alto" type="pattern"/>
                    <o:lock v:ext="edit" aspectratio="t"/>
                  </v:rect>
                  <v:group id="_x0000_s1045" style="position:absolute;left:4466;top:5510;width:347;height:1132" coordorigin="6212,3371" coordsize="391,1275">
                    <o:lock v:ext="edit" aspectratio="t"/>
                    <v:rect id="_x0000_s1046" style="position:absolute;left:6213;top:3371;width:390;height:660;rotation:180" fillcolor="black" strokeweight="1pt">
                      <v:fill r:id="rId6" o:title="Diagonali larghe verso il basso" type="pattern"/>
                      <o:lock v:ext="edit" aspectratio="t"/>
                    </v:rect>
                    <v:rect id="_x0000_s1047" style="position:absolute;left:6212;top:4034;width:390;height:612;rotation:180" fillcolor="black" strokeweight="1pt">
                      <v:fill r:id="rId5" o:title="Diagonali larghe verso l'alto" type="pattern"/>
                      <o:lock v:ext="edit" aspectratio="t"/>
                    </v:rect>
                  </v:group>
                  <v:line id="_x0000_s1048" style="position:absolute" from="3261,4219" to="4822,4220" strokeweight="1pt">
                    <o:lock v:ext="edit" aspectratio="t"/>
                  </v:line>
                  <v:line id="_x0000_s1049" style="position:absolute" from="4824,4219" to="4825,5116" strokeweight="1pt">
                    <o:lock v:ext="edit" aspectratio="t"/>
                  </v:line>
                  <v:line id="_x0000_s1050" style="position:absolute" from="3265,4215" to="3266,5112" strokeweight="1pt">
                    <o:lock v:ext="edit" aspectratio="t"/>
                  </v:line>
                  <v:line id="_x0000_s1051" style="position:absolute" from="4473,5112" to="4830,5113" strokeweight="1pt">
                    <o:lock v:ext="edit" aspectratio="t"/>
                  </v:line>
                  <v:line id="_x0000_s1052" style="position:absolute" from="3257,5112" to="3615,5113" strokeweight="1pt">
                    <o:lock v:ext="edit" aspectratio="t"/>
                  </v:line>
                  <v:line id="_x0000_s1053" style="position:absolute" from="3603,4577" to="4473,4578" strokeweight="1pt">
                    <o:lock v:ext="edit" aspectratio="t"/>
                  </v:line>
                  <v:line id="_x0000_s1054" style="position:absolute" from="4464,4561" to="4465,5121" strokeweight="1pt">
                    <o:lock v:ext="edit" aspectratio="t"/>
                  </v:line>
                  <v:line id="_x0000_s1055" style="position:absolute" from="3621,4561" to="3622,5121" strokeweight="1pt">
                    <o:lock v:ext="edit" aspectratio="t"/>
                  </v:line>
                  <v:line id="_x0000_s1056" style="position:absolute" from="4464,7189" to="4827,7190" strokeweight="1pt">
                    <o:lock v:ext="edit" aspectratio="t"/>
                  </v:line>
                  <v:line id="_x0000_s1057" style="position:absolute" from="3239,7181" to="3612,7182" strokeweight="1pt">
                    <o:lock v:ext="edit" aspectratio="t"/>
                  </v:line>
                  <v:line id="_x0000_s1058" style="position:absolute;flip:x" from="4820,7189" to="4821,8710" strokeweight="1pt">
                    <o:lock v:ext="edit" aspectratio="t"/>
                  </v:line>
                  <v:line id="_x0000_s1059" style="position:absolute;flip:x" from="3241,7183" to="3242,8713" strokeweight="1pt">
                    <o:lock v:ext="edit" aspectratio="t"/>
                  </v:line>
                  <v:line id="_x0000_s1060" style="position:absolute" from="3248,8706" to="4819,8707" strokeweight="1pt">
                    <o:lock v:ext="edit" aspectratio="t"/>
                  </v:line>
                  <v:line id="_x0000_s1061" style="position:absolute;flip:x" from="4464,7189" to="4465,8382" strokeweight="1pt">
                    <o:lock v:ext="edit" aspectratio="t"/>
                  </v:line>
                  <v:line id="_x0000_s1062" style="position:absolute;flip:x" from="3607,7183" to="3608,8375" strokeweight="1pt">
                    <o:lock v:ext="edit" aspectratio="t"/>
                  </v:line>
                  <v:line id="_x0000_s1063" style="position:absolute" from="3594,8369" to="4460,8369" strokeweight="1pt">
                    <o:lock v:ext="edit" aspectratio="t"/>
                  </v:line>
                  <v:line id="_x0000_s1064" style="position:absolute" from="2164,5304" to="2165,6926">
                    <v:stroke startarrow="block" startarrowwidth="narrow" startarrowlength="short" endarrow="block" endarrowwidth="narrow" endarrowlength="short"/>
                    <o:lock v:ext="edit" aspectratio="t"/>
                  </v:line>
                  <v:line id="_x0000_s1065" style="position:absolute" from="3807,8049" to="3808,9212">
                    <o:lock v:ext="edit" aspectratio="t"/>
                  </v:line>
                  <v:line id="_x0000_s1066" style="position:absolute" from="4251,8049" to="4252,9212">
                    <o:lock v:ext="edit" aspectratio="t"/>
                  </v:line>
                  <v:line id="_x0000_s1067" style="position:absolute" from="3465,9085" to="3803,9086">
                    <v:stroke endarrow="classic" endarrowwidth="narrow" endarrowlength="short"/>
                    <o:lock v:ext="edit" aspectratio="t"/>
                  </v:line>
                  <v:line id="_x0000_s1068" style="position:absolute;rotation:180" from="4251,9082" to="4589,9083">
                    <v:stroke endarrow="classic" endarrowwidth="narrow" endarrowlength="short"/>
                    <o:lock v:ext="edit" aspectratio="t"/>
                  </v:line>
                  <v:line id="_x0000_s1069" style="position:absolute;flip:y" from="3825,9086" to="4253,9087">
                    <o:lock v:ext="edit" aspectratio="t"/>
                  </v:line>
                  <v:line id="_x0000_s1070" style="position:absolute" from="2422,6690" to="2875,6690">
                    <o:lock v:ext="edit" aspectratio="t"/>
                  </v:line>
                  <v:line id="_x0000_s1071" style="position:absolute" from="2430,7134" to="2884,7135">
                    <o:lock v:ext="edit" aspectratio="t"/>
                  </v:line>
                  <v:group id="_x0000_s1072" style="position:absolute;left:2001;top:6929;width:1141;height:5;rotation:90" coordorigin="5085,7389" coordsize="1285,6">
                    <o:lock v:ext="edit" aspectratio="t"/>
                    <v:line id="_x0000_s1073" style="position:absolute" from="5085,7389" to="5465,7390">
                      <v:stroke endarrow="classic" endarrowwidth="narrow" endarrowlength="short"/>
                      <o:lock v:ext="edit" aspectratio="t"/>
                    </v:line>
                    <v:line id="_x0000_s1074" style="position:absolute;rotation:180" from="5970,7394" to="6350,7395">
                      <v:stroke endarrow="classic" endarrowwidth="narrow" endarrowlength="short"/>
                      <o:lock v:ext="edit" aspectratio="t"/>
                    </v:line>
                    <v:line id="_x0000_s1075" style="position:absolute;flip:y" from="5280,7390" to="6370,7391">
                      <o:lock v:ext="edit" aspectratio="t"/>
                    </v:line>
                  </v:group>
                  <v:group id="_x0000_s1076" style="position:absolute;left:5827;top:4825;width:5;height:972" coordorigin="4074,2599" coordsize="6,1095">
                    <o:lock v:ext="edit" aspectratio="t"/>
                    <v:line id="_x0000_s1077" style="position:absolute;rotation:90" from="3890,2788" to="4270,2789">
                      <v:stroke endarrow="classic" endarrowwidth="narrow" endarrowlength="short"/>
                      <o:lock v:ext="edit" aspectratio="t"/>
                    </v:line>
                    <v:line id="_x0000_s1078" style="position:absolute;rotation:270" from="3885,3503" to="4265,3504">
                      <v:stroke endarrow="classic" endarrowwidth="narrow" endarrowlength="short"/>
                      <o:lock v:ext="edit" aspectratio="t"/>
                    </v:line>
                    <v:line id="_x0000_s1079" style="position:absolute;rotation:-90;flip:y" from="3909,3143" to="4249,3144">
                      <o:lock v:ext="edit" aspectratio="t"/>
                    </v:line>
                  </v:group>
                  <v:line id="_x0000_s1080" style="position:absolute" from="5476,5161" to="5929,5162">
                    <o:lock v:ext="edit" aspectratio="t"/>
                  </v:line>
                  <v:line id="_x0000_s1081" style="position:absolute" from="5485,5456" to="5938,5457">
                    <o:lock v:ext="edit" aspectratio="t"/>
                  </v:line>
                  <v:shapetype id="_x0000_t19" coordsize="21600,21600" o:spt="19" adj="-5898240,,,21600,21600" path="wr-21600,,21600,43200,,,21600,21600nfewr-21600,,21600,43200,,,21600,21600l,21600nsxe" filled="f">
                    <v:formulas>
                      <v:f eqn="val #2"/>
                      <v:f eqn="val #3"/>
                      <v:f eqn="val #4"/>
                    </v:formulas>
                    <v:path arrowok="t" o:extrusionok="f" gradientshapeok="t" o:connecttype="custom" o:connectlocs="0,0;21600,21600;0,21600"/>
                    <v:handles>
                      <v:h position="@2,#0" polar="@0,@1"/>
                      <v:h position="@2,#1" polar="@0,@1"/>
                    </v:handles>
                  </v:shapetype>
                  <v:shape id="_x0000_s1082" type="#_x0000_t19" style="position:absolute;left:1396;top:6642;width:308;height:586" coordsize="42226,21600" adj="416449,10745322,20759,0" path="wr-841,-21600,42359,21600,42226,2391,,5968nfewr-841,-21600,42359,21600,42226,2391,,5968l20759,nsxe">
                    <v:stroke startarrow="classic"/>
                    <v:path o:connectlocs="42226,2391;0,5968;20759,0"/>
                    <o:lock v:ext="edit" aspectratio="t"/>
                  </v:shape>
                  <v:shape id="_x0000_s1083" type="#_x0000_t19" style="position:absolute;left:1395;top:5052;width:306;height:586;rotation:180" coordsize="42008,21600" adj="1243408,11638011,21581,0" path="wr-19,-21600,43181,21600,42008,7023,,911nfewr-19,-21600,43181,21600,42008,7023,,911l21581,nsxe">
                    <v:stroke endarrow="classic"/>
                    <v:path o:connectlocs="42008,7023;0,911;21581,0"/>
                    <o:lock v:ext="edit" aspectratio="t"/>
                  </v:shape>
                  <v:shape id="_x0000_s1084" type="#_x0000_t19" style="position:absolute;left:6441;top:5115;width:307;height:586;rotation:180" coordsize="42008,21600" adj="1243408,11638011,21581,0" path="wr-19,-21600,43181,21600,42008,7023,,911nfewr-19,-21600,43181,21600,42008,7023,,911l21581,nsxe">
                    <v:stroke endarrow="classic"/>
                    <v:path o:connectlocs="42008,7023;0,911;21581,0"/>
                    <o:lock v:ext="edit" aspectratio="t"/>
                  </v:shape>
                  <v:shape id="_x0000_s1085" type="#_x0000_t202" style="position:absolute;left:4224;top:8718;width:452;height:383" filled="f" stroked="f">
                    <o:lock v:ext="edit" aspectratio="t"/>
                    <v:textbox style="mso-next-textbox:#_x0000_s1085">
                      <w:txbxContent>
                        <w:p w:rsidR="00DC7191" w:rsidRPr="002349EE" w:rsidRDefault="00DC7191" w:rsidP="00DC7191">
                          <w:pPr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086" type="#_x0000_t202" style="position:absolute;left:954;top:5085;width:553;height:423" filled="f" stroked="f">
                    <o:lock v:ext="edit" aspectratio="t"/>
                    <v:textbox style="mso-next-textbox:#_x0000_s1086">
                      <w:txbxContent>
                        <w:p w:rsidR="00DC7191" w:rsidRPr="002349EE" w:rsidRDefault="00DC7191" w:rsidP="00DC7191">
                          <w:pPr>
                            <w:rPr>
                              <w:sz w:val="22"/>
                              <w:vertAlign w:val="subscript"/>
                            </w:rPr>
                          </w:pPr>
                          <w:r w:rsidRPr="002349EE">
                            <w:rPr>
                              <w:sz w:val="22"/>
                            </w:rPr>
                            <w:t>ω</w:t>
                          </w:r>
                          <w:r w:rsidRPr="002349EE">
                            <w:rPr>
                              <w:sz w:val="22"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087" type="#_x0000_t202" style="position:absolute;left:987;top:6824;width:606;height:464" filled="f" stroked="f">
                    <o:lock v:ext="edit" aspectratio="t"/>
                    <v:textbox style="mso-next-textbox:#_x0000_s1087">
                      <w:txbxContent>
                        <w:p w:rsidR="00DC7191" w:rsidRPr="002349EE" w:rsidRDefault="00DC7191" w:rsidP="00DC7191">
                          <w:pPr>
                            <w:rPr>
                              <w:sz w:val="22"/>
                              <w:vertAlign w:val="subscript"/>
                            </w:rPr>
                          </w:pPr>
                          <w:r w:rsidRPr="002349EE">
                            <w:rPr>
                              <w:sz w:val="22"/>
                            </w:rPr>
                            <w:t>ω</w:t>
                          </w:r>
                          <w:r>
                            <w:rPr>
                              <w:sz w:val="22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088" type="#_x0000_t202" style="position:absolute;left:2114;top:5817;width:396;height:397" filled="f" stroked="f">
                    <o:lock v:ext="edit" aspectratio="t"/>
                    <v:textbox style="mso-next-textbox:#_x0000_s1088">
                      <w:txbxContent>
                        <w:p w:rsidR="00DC7191" w:rsidRPr="007B348C" w:rsidRDefault="00DC7191" w:rsidP="00DC7191">
                          <w:pPr>
                            <w:rPr>
                              <w:sz w:val="22"/>
                            </w:rPr>
                          </w:pPr>
                          <w:r w:rsidRPr="007B348C">
                            <w:rPr>
                              <w:sz w:val="22"/>
                            </w:rPr>
                            <w:t>i</w:t>
                          </w:r>
                        </w:p>
                      </w:txbxContent>
                    </v:textbox>
                  </v:shape>
                  <v:shape id="_x0000_s1089" type="#_x0000_t202" style="position:absolute;left:2203;top:7140;width:553;height:423" filled="f" stroked="f">
                    <o:lock v:ext="edit" aspectratio="t"/>
                    <v:textbox style="mso-next-textbox:#_x0000_s1089">
                      <w:txbxContent>
                        <w:p w:rsidR="00DC7191" w:rsidRPr="0078149B" w:rsidRDefault="00DC7191" w:rsidP="00DC7191">
                          <w:pPr>
                            <w:rPr>
                              <w:sz w:val="20"/>
                              <w:szCs w:val="20"/>
                              <w:vertAlign w:val="subscript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d</w:t>
                          </w:r>
                          <w:r>
                            <w:rPr>
                              <w:sz w:val="20"/>
                              <w:szCs w:val="20"/>
                              <w:vertAlign w:val="subscript"/>
                            </w:rPr>
                            <w:t>2</w:t>
                          </w:r>
                        </w:p>
                        <w:p w:rsidR="00DC7191" w:rsidRPr="002349EE" w:rsidRDefault="00DC7191" w:rsidP="00DC7191">
                          <w:pPr>
                            <w:rPr>
                              <w:sz w:val="22"/>
                              <w:vertAlign w:val="subscript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d</w:t>
                          </w:r>
                          <w:r>
                            <w:rPr>
                              <w:sz w:val="22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090" type="#_x0000_t202" style="position:absolute;left:5758;top:4743;width:493;height:377" filled="f" stroked="f">
                    <o:lock v:ext="edit" aspectratio="t"/>
                    <v:textbox style="mso-next-textbox:#_x0000_s1090">
                      <w:txbxContent>
                        <w:p w:rsidR="00DC7191" w:rsidRPr="002349EE" w:rsidRDefault="00DC7191" w:rsidP="00DC7191">
                          <w:pPr>
                            <w:rPr>
                              <w:sz w:val="22"/>
                              <w:vertAlign w:val="subscript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d</w:t>
                          </w:r>
                          <w:r>
                            <w:rPr>
                              <w:sz w:val="22"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line id="_x0000_s1091" style="position:absolute;flip:y" from="1521,6912" to="6600,6913">
                    <v:stroke dashstyle="longDashDot"/>
                    <o:lock v:ext="edit" aspectratio="t"/>
                  </v:line>
                  <v:shape id="_x0000_s1092" type="#_x0000_t8" style="position:absolute;left:2636;top:6888;width:437;height:50;rotation:90">
                    <o:lock v:ext="edit" aspectratio="t"/>
                  </v:shape>
                  <v:group id="_x0000_s1093" style="position:absolute;left:2838;top:4779;width:481;height:365" coordorigin="5115,2819" coordsize="481,365">
                    <o:lock v:ext="edit" aspectratio="t"/>
                    <v:shape id="_x0000_s1094" type="#_x0000_t202" style="position:absolute;left:5115;top:2819;width:481;height:361" filled="f" stroked="f">
                      <o:lock v:ext="edit" aspectratio="t"/>
                      <v:textbox style="mso-next-textbox:#_x0000_s1094">
                        <w:txbxContent>
                          <w:p w:rsidR="00DC7191" w:rsidRPr="00292B7A" w:rsidRDefault="00DC7191" w:rsidP="00DC719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292B7A">
                              <w:rPr>
                                <w:sz w:val="20"/>
                                <w:szCs w:val="2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  <v:oval id="_x0000_s1095" style="position:absolute;left:5161;top:2850;width:334;height:334" filled="f" strokeweight="1pt">
                      <o:lock v:ext="edit" aspectratio="t"/>
                    </v:oval>
                  </v:group>
                  <v:group id="_x0000_s1096" style="position:absolute;left:4818;top:6290;width:481;height:361" coordorigin="5925,3824" coordsize="481,361">
                    <o:lock v:ext="edit" aspectratio="t"/>
                    <v:shape id="_x0000_s1097" type="#_x0000_t202" style="position:absolute;left:5925;top:3824;width:481;height:361" filled="f" stroked="f">
                      <o:lock v:ext="edit" aspectratio="t"/>
                      <v:textbox style="mso-next-textbox:#_x0000_s1097">
                        <w:txbxContent>
                          <w:p w:rsidR="00DC7191" w:rsidRPr="00292B7A" w:rsidRDefault="00DC7191" w:rsidP="00DC719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  <v:oval id="_x0000_s1098" style="position:absolute;left:5956;top:3840;width:334;height:334" filled="f" strokeweight="1pt">
                      <o:lock v:ext="edit" aspectratio="t"/>
                    </v:oval>
                  </v:group>
                  <v:group id="_x0000_s1099" style="position:absolute;left:2853;top:6305;width:481;height:361" coordorigin="5925,3824" coordsize="481,361">
                    <o:lock v:ext="edit" aspectratio="t"/>
                    <v:shape id="_x0000_s1100" type="#_x0000_t202" style="position:absolute;left:5925;top:3824;width:481;height:361" filled="f" stroked="f">
                      <o:lock v:ext="edit" aspectratio="t"/>
                      <v:textbox style="mso-next-textbox:#_x0000_s1100">
                        <w:txbxContent>
                          <w:p w:rsidR="00DC7191" w:rsidRPr="00292B7A" w:rsidRDefault="00DC7191" w:rsidP="00DC719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  <v:oval id="_x0000_s1101" style="position:absolute;left:5956;top:3840;width:334;height:334" filled="f" strokeweight="1pt">
                      <o:lock v:ext="edit" aspectratio="t"/>
                    </v:oval>
                  </v:group>
                  <v:group id="_x0000_s1102" style="position:absolute;left:4821;top:4759;width:481;height:365" coordorigin="5115,2819" coordsize="481,365">
                    <o:lock v:ext="edit" aspectratio="t"/>
                    <v:shape id="_x0000_s1103" type="#_x0000_t202" style="position:absolute;left:5115;top:2819;width:481;height:361" filled="f" stroked="f">
                      <o:lock v:ext="edit" aspectratio="t"/>
                      <v:textbox style="mso-next-textbox:#_x0000_s1103">
                        <w:txbxContent>
                          <w:p w:rsidR="00DC7191" w:rsidRPr="00292B7A" w:rsidRDefault="00DC7191" w:rsidP="00DC719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292B7A">
                              <w:rPr>
                                <w:sz w:val="20"/>
                                <w:szCs w:val="2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  <v:oval id="_x0000_s1104" style="position:absolute;left:5161;top:2850;width:334;height:334" filled="f" strokeweight="1pt">
                      <o:lock v:ext="edit" aspectratio="t"/>
                    </v:oval>
                  </v:group>
                </v:group>
              </w:pict>
            </w:r>
            <w:r>
              <w:t xml:space="preserve">Calcolare la forza di chiusura necessaria a trasmettere la potenza di 1,5 kW, supponendo che tra le ruote si attui un coefficiente di attrito radente </w:t>
            </w:r>
            <w:proofErr w:type="spellStart"/>
            <w:r>
              <w:t>f</w:t>
            </w:r>
            <w:r w:rsidRPr="00B13053">
              <w:rPr>
                <w:vertAlign w:val="subscript"/>
              </w:rPr>
              <w:t>r</w:t>
            </w:r>
            <w:proofErr w:type="spellEnd"/>
            <w:r>
              <w:t xml:space="preserve"> = 0,2;</w:t>
            </w:r>
          </w:p>
        </w:tc>
      </w:tr>
      <w:tr w:rsidR="00DC7191" w:rsidTr="001C522D">
        <w:tc>
          <w:tcPr>
            <w:tcW w:w="3858" w:type="dxa"/>
            <w:vAlign w:val="center"/>
          </w:tcPr>
          <w:p w:rsidR="00DC7191" w:rsidRDefault="00DC7191" w:rsidP="00DC7191">
            <w:pPr>
              <w:numPr>
                <w:ilvl w:val="0"/>
                <w:numId w:val="1"/>
              </w:numPr>
              <w:spacing w:after="0" w:line="240" w:lineRule="auto"/>
              <w:ind w:left="245"/>
              <w:jc w:val="both"/>
            </w:pPr>
            <w:r>
              <w:t>verificare che la forza calcolata sia compatibile con la resistenza del materiale costituente il sistema;</w:t>
            </w:r>
          </w:p>
        </w:tc>
      </w:tr>
      <w:tr w:rsidR="00DC7191" w:rsidTr="001C522D">
        <w:tc>
          <w:tcPr>
            <w:tcW w:w="3858" w:type="dxa"/>
            <w:vAlign w:val="center"/>
          </w:tcPr>
          <w:p w:rsidR="00DC7191" w:rsidRDefault="00DC7191" w:rsidP="00DC7191">
            <w:pPr>
              <w:numPr>
                <w:ilvl w:val="0"/>
                <w:numId w:val="1"/>
              </w:numPr>
              <w:spacing w:after="0" w:line="240" w:lineRule="auto"/>
              <w:ind w:left="245"/>
              <w:jc w:val="both"/>
            </w:pPr>
            <w:r>
              <w:t xml:space="preserve">nell’ipotesi che le ruote siano sopportate mediante cuscinetti volventi e che il coefficiente d’attrito corrispondente sia </w:t>
            </w:r>
            <w:r>
              <w:br w:type="textWrapping" w:clear="all"/>
            </w:r>
            <w:proofErr w:type="spellStart"/>
            <w:r>
              <w:t>f</w:t>
            </w:r>
            <w:r w:rsidRPr="00B13053">
              <w:rPr>
                <w:vertAlign w:val="subscript"/>
              </w:rPr>
              <w:t>v</w:t>
            </w:r>
            <w:proofErr w:type="spellEnd"/>
            <w:r>
              <w:t xml:space="preserve"> = 0,01, si calcoli il rendimento meccanico del riduttore.</w:t>
            </w:r>
          </w:p>
        </w:tc>
      </w:tr>
      <w:tr w:rsidR="00DC7191" w:rsidTr="001C522D">
        <w:tc>
          <w:tcPr>
            <w:tcW w:w="3858" w:type="dxa"/>
            <w:vAlign w:val="center"/>
          </w:tcPr>
          <w:p w:rsidR="00DC7191" w:rsidRDefault="00DC7191" w:rsidP="001C522D"/>
        </w:tc>
      </w:tr>
      <w:tr w:rsidR="00DC7191" w:rsidTr="001C522D">
        <w:trPr>
          <w:trHeight w:val="345"/>
        </w:trPr>
        <w:tc>
          <w:tcPr>
            <w:tcW w:w="3858" w:type="dxa"/>
            <w:vAlign w:val="center"/>
          </w:tcPr>
          <w:p w:rsidR="00DC7191" w:rsidRDefault="00DC7191" w:rsidP="001C522D">
            <w:r>
              <w:t>Sono assegnati i seguenti dati:</w:t>
            </w:r>
          </w:p>
        </w:tc>
      </w:tr>
      <w:tr w:rsidR="00DC7191" w:rsidTr="001C522D">
        <w:tc>
          <w:tcPr>
            <w:tcW w:w="3858" w:type="dxa"/>
            <w:vAlign w:val="center"/>
          </w:tcPr>
          <w:p w:rsidR="00DC7191" w:rsidRDefault="00DC7191" w:rsidP="001C522D">
            <w:pPr>
              <w:ind w:left="245"/>
            </w:pPr>
            <w:r>
              <w:t>rapporto di trasmissione = ε = 4</w:t>
            </w:r>
          </w:p>
        </w:tc>
      </w:tr>
      <w:tr w:rsidR="00DC7191" w:rsidTr="001C522D">
        <w:tc>
          <w:tcPr>
            <w:tcW w:w="3858" w:type="dxa"/>
            <w:vAlign w:val="center"/>
          </w:tcPr>
          <w:p w:rsidR="00DC7191" w:rsidRPr="000D0FC3" w:rsidRDefault="00DC7191" w:rsidP="001C522D">
            <w:pPr>
              <w:ind w:left="245"/>
            </w:pPr>
            <w:r>
              <w:t>ω</w:t>
            </w:r>
            <w:r w:rsidRPr="00B13053">
              <w:rPr>
                <w:vertAlign w:val="subscript"/>
              </w:rPr>
              <w:t>1</w:t>
            </w:r>
            <w:r>
              <w:t xml:space="preserve"> = 1000 giri/min</w:t>
            </w:r>
          </w:p>
        </w:tc>
      </w:tr>
      <w:tr w:rsidR="00DC7191" w:rsidTr="001C522D">
        <w:tc>
          <w:tcPr>
            <w:tcW w:w="3858" w:type="dxa"/>
            <w:vAlign w:val="center"/>
          </w:tcPr>
          <w:p w:rsidR="00DC7191" w:rsidRDefault="00DC7191" w:rsidP="001C522D">
            <w:pPr>
              <w:ind w:left="245"/>
            </w:pPr>
            <w:r>
              <w:t>interasse = i = 300 mm</w:t>
            </w:r>
          </w:p>
        </w:tc>
      </w:tr>
      <w:tr w:rsidR="00DC7191" w:rsidTr="001C522D">
        <w:tc>
          <w:tcPr>
            <w:tcW w:w="3858" w:type="dxa"/>
            <w:vAlign w:val="center"/>
          </w:tcPr>
          <w:p w:rsidR="00DC7191" w:rsidRPr="000D0FC3" w:rsidRDefault="00DC7191" w:rsidP="001C522D">
            <w:pPr>
              <w:ind w:left="245"/>
            </w:pPr>
            <w:r>
              <w:t>d</w:t>
            </w:r>
            <w:r w:rsidRPr="00B13053">
              <w:rPr>
                <w:vertAlign w:val="subscript"/>
              </w:rPr>
              <w:t>1</w:t>
            </w:r>
            <w:r>
              <w:t xml:space="preserve"> = </w:t>
            </w:r>
            <w:smartTag w:uri="urn:schemas-microsoft-com:office:smarttags" w:element="metricconverter">
              <w:smartTagPr>
                <w:attr w:name="ProductID" w:val="30 mm"/>
              </w:smartTagPr>
              <w:r>
                <w:t>30 mm</w:t>
              </w:r>
            </w:smartTag>
          </w:p>
        </w:tc>
      </w:tr>
      <w:tr w:rsidR="00DC7191" w:rsidTr="001C522D">
        <w:tc>
          <w:tcPr>
            <w:tcW w:w="3858" w:type="dxa"/>
            <w:vAlign w:val="center"/>
          </w:tcPr>
          <w:p w:rsidR="00DC7191" w:rsidRPr="000D0FC3" w:rsidRDefault="00DC7191" w:rsidP="001C522D">
            <w:pPr>
              <w:ind w:left="245"/>
            </w:pPr>
            <w:r>
              <w:t>d</w:t>
            </w:r>
            <w:r w:rsidRPr="00B13053">
              <w:rPr>
                <w:vertAlign w:val="subscript"/>
              </w:rPr>
              <w:t>2</w:t>
            </w:r>
            <w:r>
              <w:t xml:space="preserve"> = 80 mm</w:t>
            </w:r>
          </w:p>
        </w:tc>
      </w:tr>
      <w:tr w:rsidR="00DC7191" w:rsidTr="001C522D">
        <w:tc>
          <w:tcPr>
            <w:tcW w:w="3858" w:type="dxa"/>
            <w:vAlign w:val="center"/>
          </w:tcPr>
          <w:p w:rsidR="00DC7191" w:rsidRDefault="00DC7191" w:rsidP="001C522D">
            <w:pPr>
              <w:ind w:left="245"/>
            </w:pPr>
            <w:r>
              <w:t>B = 20 mm</w:t>
            </w:r>
          </w:p>
        </w:tc>
      </w:tr>
    </w:tbl>
    <w:p w:rsidR="00DC7191" w:rsidRDefault="00DC7191" w:rsidP="00DC7191">
      <w:pPr>
        <w:jc w:val="center"/>
      </w:pPr>
    </w:p>
    <w:p w:rsidR="00DC7191" w:rsidRPr="001400FA" w:rsidRDefault="00DC7191" w:rsidP="00DC7191">
      <w:pPr>
        <w:jc w:val="both"/>
      </w:pPr>
      <w:r>
        <w:t>4. nell’</w:t>
      </w:r>
      <w:r w:rsidRPr="001400FA">
        <w:t>ipotesi c</w:t>
      </w:r>
      <w:r>
        <w:t>he le due ruote siano supportate</w:t>
      </w:r>
      <w:r w:rsidRPr="001400FA">
        <w:t xml:space="preserve"> con cuscinetti radenti in PTFE + 12</w:t>
      </w:r>
      <w:r w:rsidRPr="001400FA">
        <w:rPr>
          <w:sz w:val="22"/>
        </w:rPr>
        <w:t xml:space="preserve">% </w:t>
      </w:r>
      <w:r w:rsidRPr="001400FA">
        <w:t>vetro + 12</w:t>
      </w:r>
      <w:r w:rsidRPr="001400FA">
        <w:rPr>
          <w:sz w:val="22"/>
        </w:rPr>
        <w:t xml:space="preserve">% </w:t>
      </w:r>
      <w:r w:rsidRPr="001400FA">
        <w:t>MoS</w:t>
      </w:r>
      <w:r w:rsidRPr="001400FA">
        <w:rPr>
          <w:vertAlign w:val="subscript"/>
        </w:rPr>
        <w:t>2</w:t>
      </w:r>
      <w:r w:rsidRPr="001400FA">
        <w:t>, dimensionati in maniera da realizzare con</w:t>
      </w:r>
      <w:r>
        <w:t xml:space="preserve"> </w:t>
      </w:r>
      <w:r w:rsidRPr="001400FA">
        <w:t>il perno un</w:t>
      </w:r>
      <w:r>
        <w:t xml:space="preserve"> contatto di tipo distribuito, c</w:t>
      </w:r>
      <w:r w:rsidRPr="001400FA">
        <w:t>alcolare il tempo al quale corrisponde un’usura di 2·10</w:t>
      </w:r>
      <w:r>
        <w:rPr>
          <w:sz w:val="22"/>
          <w:vertAlign w:val="superscript"/>
        </w:rPr>
        <w:t>-7</w:t>
      </w:r>
      <w:r w:rsidRPr="001400FA">
        <w:rPr>
          <w:sz w:val="22"/>
        </w:rPr>
        <w:t xml:space="preserve"> </w:t>
      </w:r>
      <w:r w:rsidRPr="001400FA">
        <w:t>m</w:t>
      </w:r>
      <w:r w:rsidRPr="001400FA">
        <w:rPr>
          <w:sz w:val="22"/>
          <w:vertAlign w:val="superscript"/>
        </w:rPr>
        <w:t>3</w:t>
      </w:r>
      <w:r w:rsidRPr="001400FA">
        <w:t xml:space="preserve">, facendo riferimento al cuscinetto </w:t>
      </w:r>
      <w:smartTag w:uri="urn:schemas-microsoft-com:office:smarttags" w:element="metricconverter">
        <w:smartTagPr>
          <w:attr w:name="ProductID" w:val="1 a"/>
        </w:smartTagPr>
        <w:r w:rsidRPr="001400FA">
          <w:t>1 a</w:t>
        </w:r>
      </w:smartTag>
      <w:r w:rsidRPr="001400FA">
        <w:t xml:space="preserve"> cui corrispondono condizioni di funzionamento più gravose.</w:t>
      </w:r>
    </w:p>
    <w:p w:rsidR="00DC7191" w:rsidRDefault="00DC7191" w:rsidP="00DC7191">
      <w:pPr>
        <w:jc w:val="center"/>
        <w:rPr>
          <w:i/>
        </w:rPr>
      </w:pPr>
      <w:r w:rsidRPr="00E12530">
        <w:rPr>
          <w:i/>
        </w:rPr>
        <w:t>Svolgimento</w:t>
      </w:r>
    </w:p>
    <w:p w:rsidR="00DC7191" w:rsidRDefault="00DC7191" w:rsidP="00DC7191">
      <w:pPr>
        <w:jc w:val="both"/>
      </w:pPr>
      <w:r>
        <w:t xml:space="preserve">La potenza trasmessa è data da: </w:t>
      </w:r>
      <w:r>
        <w:tab/>
      </w:r>
      <w:r w:rsidRPr="0034047E">
        <w:rPr>
          <w:position w:val="-10"/>
        </w:rPr>
        <w:object w:dxaOrig="11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17.25pt" o:ole="">
            <v:imagedata r:id="rId7" o:title=""/>
          </v:shape>
          <o:OLEObject Type="Embed" ProgID="Equation.3" ShapeID="_x0000_i1025" DrawAspect="Content" ObjectID="_1448722174" r:id="rId8"/>
        </w:object>
      </w:r>
      <w:r>
        <w:t xml:space="preserve"> da cui:</w:t>
      </w:r>
    </w:p>
    <w:p w:rsidR="00DC7191" w:rsidRDefault="00DC7191" w:rsidP="00DC7191">
      <w:pPr>
        <w:jc w:val="center"/>
      </w:pPr>
      <w:r w:rsidRPr="00321CF8">
        <w:rPr>
          <w:position w:val="-24"/>
        </w:rPr>
        <w:object w:dxaOrig="2680" w:dyaOrig="620">
          <v:shape id="_x0000_i1041" type="#_x0000_t75" style="width:134.25pt;height:30.75pt" o:ole="">
            <v:imagedata r:id="rId9" o:title=""/>
          </v:shape>
          <o:OLEObject Type="Embed" ProgID="Equation.DSMT4" ShapeID="_x0000_i1041" DrawAspect="Content" ObjectID="_1448722175" r:id="rId10"/>
        </w:object>
      </w:r>
    </w:p>
    <w:p w:rsidR="00DC7191" w:rsidRDefault="00DC7191" w:rsidP="00DC7191">
      <w:pPr>
        <w:jc w:val="both"/>
      </w:pPr>
      <w:r>
        <w:t>Conoscendo il rapporto di trasmissione e l’interasse possiamo calcolare i raggi delle due ruote:</w:t>
      </w:r>
    </w:p>
    <w:p w:rsidR="00DC7191" w:rsidRDefault="00DC7191" w:rsidP="00DC7191">
      <w:pPr>
        <w:jc w:val="center"/>
      </w:pPr>
      <w:r w:rsidRPr="0034047E">
        <w:rPr>
          <w:position w:val="-30"/>
        </w:rPr>
        <w:object w:dxaOrig="3840" w:dyaOrig="700">
          <v:shape id="_x0000_i1026" type="#_x0000_t75" style="width:192pt;height:35.25pt" o:ole="">
            <v:imagedata r:id="rId11" o:title=""/>
          </v:shape>
          <o:OLEObject Type="Embed" ProgID="Equation.3" ShapeID="_x0000_i1026" DrawAspect="Content" ObjectID="_1448722176" r:id="rId12"/>
        </w:object>
      </w:r>
    </w:p>
    <w:p w:rsidR="00DC7191" w:rsidRDefault="00DC7191" w:rsidP="00DC7191">
      <w:r>
        <w:t>quindi:</w:t>
      </w:r>
      <w:r>
        <w:tab/>
      </w:r>
      <w:r>
        <w:tab/>
      </w:r>
      <w:r w:rsidRPr="0022770D">
        <w:rPr>
          <w:position w:val="-10"/>
        </w:rPr>
        <w:object w:dxaOrig="4099" w:dyaOrig="360">
          <v:shape id="_x0000_i1027" type="#_x0000_t75" style="width:204.75pt;height:18pt" o:ole="">
            <v:imagedata r:id="rId13" o:title=""/>
          </v:shape>
          <o:OLEObject Type="Embed" ProgID="Equation.3" ShapeID="_x0000_i1027" DrawAspect="Content" ObjectID="_1448722177" r:id="rId14"/>
        </w:object>
      </w:r>
    </w:p>
    <w:p w:rsidR="00DC7191" w:rsidRDefault="00DC7191" w:rsidP="00DC7191">
      <w:r>
        <w:t>Inoltre si ha:</w:t>
      </w:r>
    </w:p>
    <w:p w:rsidR="00DC7191" w:rsidRDefault="00DC7191" w:rsidP="00DC7191">
      <w:pPr>
        <w:jc w:val="center"/>
      </w:pPr>
      <w:r w:rsidRPr="00AC0355">
        <w:rPr>
          <w:position w:val="-24"/>
        </w:rPr>
        <w:object w:dxaOrig="4380" w:dyaOrig="639">
          <v:shape id="_x0000_i1028" type="#_x0000_t75" style="width:219pt;height:32.25pt" o:ole="">
            <v:imagedata r:id="rId15" o:title=""/>
          </v:shape>
          <o:OLEObject Type="Embed" ProgID="Equation.3" ShapeID="_x0000_i1028" DrawAspect="Content" ObjectID="_1448722178" r:id="rId16"/>
        </w:object>
      </w:r>
    </w:p>
    <w:p w:rsidR="00DC7191" w:rsidRDefault="00DC7191" w:rsidP="00DC7191">
      <w:pPr>
        <w:jc w:val="both"/>
      </w:pPr>
      <w:r>
        <w:t>La condizione per cui si realizzi una forza di chiusura tale da trasmettere una potenza di 1,5 kW è data da:</w:t>
      </w:r>
    </w:p>
    <w:p w:rsidR="00DC7191" w:rsidRDefault="00DC7191" w:rsidP="00DC7191">
      <w:pPr>
        <w:jc w:val="center"/>
      </w:pPr>
      <w:r w:rsidRPr="00293035">
        <w:rPr>
          <w:position w:val="-10"/>
        </w:rPr>
        <w:object w:dxaOrig="1480" w:dyaOrig="340">
          <v:shape id="_x0000_i1029" type="#_x0000_t75" style="width:74.25pt;height:17.25pt" o:ole="">
            <v:imagedata r:id="rId17" o:title=""/>
          </v:shape>
          <o:OLEObject Type="Embed" ProgID="Equation.3" ShapeID="_x0000_i1029" DrawAspect="Content" ObjectID="_1448722179" r:id="rId18"/>
        </w:object>
      </w:r>
    </w:p>
    <w:p w:rsidR="00DC7191" w:rsidRDefault="00DC7191" w:rsidP="00DC7191">
      <w:pPr>
        <w:jc w:val="both"/>
      </w:pPr>
      <w:r>
        <w:t>da cui risulta che la forza di chiusura limite è pari a:</w:t>
      </w:r>
    </w:p>
    <w:p w:rsidR="00DC7191" w:rsidRDefault="00DC7191" w:rsidP="00DC7191">
      <w:pPr>
        <w:jc w:val="center"/>
      </w:pPr>
      <w:r w:rsidRPr="00293035">
        <w:rPr>
          <w:position w:val="-30"/>
        </w:rPr>
        <w:object w:dxaOrig="3940" w:dyaOrig="700">
          <v:shape id="_x0000_i1030" type="#_x0000_t75" style="width:197.25pt;height:35.25pt" o:ole="">
            <v:imagedata r:id="rId19" o:title=""/>
          </v:shape>
          <o:OLEObject Type="Embed" ProgID="Equation.3" ShapeID="_x0000_i1030" DrawAspect="Content" ObjectID="_1448722180" r:id="rId20"/>
        </w:object>
      </w:r>
    </w:p>
    <w:p w:rsidR="00DC7191" w:rsidRDefault="00DC7191" w:rsidP="00DC7191">
      <w:pPr>
        <w:jc w:val="both"/>
      </w:pPr>
      <w:r>
        <w:t xml:space="preserve">Verifichiamo che tale carico non induce deformazione plastica nelle zone di contatto: </w:t>
      </w:r>
      <w:r w:rsidRPr="00414043">
        <w:rPr>
          <w:position w:val="-24"/>
        </w:rPr>
        <w:object w:dxaOrig="1080" w:dyaOrig="620">
          <v:shape id="_x0000_i1031" type="#_x0000_t75" style="width:54pt;height:30.75pt" o:ole="">
            <v:imagedata r:id="rId21" o:title=""/>
          </v:shape>
          <o:OLEObject Type="Embed" ProgID="Equation.3" ShapeID="_x0000_i1031" DrawAspect="Content" ObjectID="_1448722181" r:id="rId22"/>
        </w:object>
      </w:r>
    </w:p>
    <w:p w:rsidR="00DC7191" w:rsidRDefault="00DC7191" w:rsidP="00DC7191">
      <w:pPr>
        <w:jc w:val="both"/>
      </w:pPr>
      <w:r>
        <w:t xml:space="preserve">essendo: </w:t>
      </w:r>
      <w:r w:rsidRPr="00321CF8">
        <w:rPr>
          <w:position w:val="-26"/>
        </w:rPr>
        <w:object w:dxaOrig="2280" w:dyaOrig="700">
          <v:shape id="_x0000_i1042" type="#_x0000_t75" style="width:114pt;height:35.25pt" o:ole="">
            <v:imagedata r:id="rId23" o:title=""/>
          </v:shape>
          <o:OLEObject Type="Embed" ProgID="Equation.DSMT4" ShapeID="_x0000_i1042" DrawAspect="Content" ObjectID="_1448722182" r:id="rId24"/>
        </w:object>
      </w:r>
      <w:r>
        <w:t xml:space="preserve"> con:</w:t>
      </w:r>
    </w:p>
    <w:p w:rsidR="00DC7191" w:rsidRDefault="00DC7191" w:rsidP="00DC7191">
      <w:pPr>
        <w:jc w:val="both"/>
      </w:pPr>
    </w:p>
    <w:p w:rsidR="00DC7191" w:rsidRDefault="00DC7191" w:rsidP="00DC7191">
      <w:pPr>
        <w:jc w:val="both"/>
      </w:pPr>
      <w:r w:rsidRPr="00685C8E">
        <w:rPr>
          <w:position w:val="-70"/>
        </w:rPr>
        <w:object w:dxaOrig="5640" w:dyaOrig="1520">
          <v:shape id="_x0000_i1032" type="#_x0000_t75" style="width:282pt;height:75.75pt" o:ole="">
            <v:imagedata r:id="rId25" o:title=""/>
          </v:shape>
          <o:OLEObject Type="Embed" ProgID="Equation.3" ShapeID="_x0000_i1032" DrawAspect="Content" ObjectID="_1448722183" r:id="rId26"/>
        </w:object>
      </w:r>
    </w:p>
    <w:p w:rsidR="00DC7191" w:rsidRDefault="00DC7191" w:rsidP="00DC7191">
      <w:pPr>
        <w:jc w:val="both"/>
      </w:pPr>
      <w:r>
        <w:t>per cui si ha:</w:t>
      </w:r>
    </w:p>
    <w:p w:rsidR="00DC7191" w:rsidRDefault="00DC7191" w:rsidP="00DC7191">
      <w:pPr>
        <w:jc w:val="center"/>
      </w:pPr>
      <w:r w:rsidRPr="00685C8E">
        <w:rPr>
          <w:position w:val="-30"/>
        </w:rPr>
        <w:object w:dxaOrig="5420" w:dyaOrig="740">
          <v:shape id="_x0000_i1033" type="#_x0000_t75" style="width:270.75pt;height:36.75pt" o:ole="">
            <v:imagedata r:id="rId27" o:title=""/>
          </v:shape>
          <o:OLEObject Type="Embed" ProgID="Equation.3" ShapeID="_x0000_i1033" DrawAspect="Content" ObjectID="_1448722184" r:id="rId28"/>
        </w:object>
      </w:r>
    </w:p>
    <w:p w:rsidR="00DC7191" w:rsidRDefault="00DC7191" w:rsidP="00DC7191">
      <w:pPr>
        <w:jc w:val="center"/>
      </w:pPr>
    </w:p>
    <w:p w:rsidR="00DC7191" w:rsidRDefault="00DC7191" w:rsidP="00DC7191">
      <w:pPr>
        <w:jc w:val="center"/>
      </w:pPr>
      <w:r w:rsidRPr="00685C8E">
        <w:rPr>
          <w:position w:val="-30"/>
        </w:rPr>
        <w:object w:dxaOrig="4580" w:dyaOrig="680">
          <v:shape id="_x0000_i1034" type="#_x0000_t75" style="width:228.75pt;height:33.75pt" o:ole="">
            <v:imagedata r:id="rId29" o:title=""/>
          </v:shape>
          <o:OLEObject Type="Embed" ProgID="Equation.3" ShapeID="_x0000_i1034" DrawAspect="Content" ObjectID="_1448722185" r:id="rId30"/>
        </w:object>
      </w:r>
    </w:p>
    <w:p w:rsidR="00DC7191" w:rsidRDefault="00DC7191" w:rsidP="00DC7191">
      <w:pPr>
        <w:jc w:val="both"/>
      </w:pPr>
      <w:r>
        <w:t xml:space="preserve">La durezza Brinell dell’acciaio C60 è </w:t>
      </w:r>
      <w:r w:rsidRPr="003C317D">
        <w:rPr>
          <w:position w:val="-10"/>
        </w:rPr>
        <w:object w:dxaOrig="3760" w:dyaOrig="380">
          <v:shape id="_x0000_i1035" type="#_x0000_t75" style="width:188.25pt;height:18.75pt" o:ole="">
            <v:imagedata r:id="rId31" o:title=""/>
          </v:shape>
          <o:OLEObject Type="Embed" ProgID="Equation.3" ShapeID="_x0000_i1035" DrawAspect="Content" ObjectID="_1448722186" r:id="rId32"/>
        </w:object>
      </w:r>
      <w:r>
        <w:t xml:space="preserve"> quindi risulta verificata la condizione:</w:t>
      </w:r>
    </w:p>
    <w:p w:rsidR="00DC7191" w:rsidRDefault="00DC7191" w:rsidP="00DC7191">
      <w:pPr>
        <w:jc w:val="center"/>
      </w:pPr>
      <w:r w:rsidRPr="003C317D">
        <w:rPr>
          <w:position w:val="-12"/>
        </w:rPr>
        <w:object w:dxaOrig="980" w:dyaOrig="360">
          <v:shape id="_x0000_i1036" type="#_x0000_t75" style="width:48.75pt;height:18pt" o:ole="">
            <v:imagedata r:id="rId33" o:title=""/>
          </v:shape>
          <o:OLEObject Type="Embed" ProgID="Equation.3" ShapeID="_x0000_i1036" DrawAspect="Content" ObjectID="_1448722187" r:id="rId34"/>
        </w:object>
      </w:r>
    </w:p>
    <w:p w:rsidR="00DC7191" w:rsidRDefault="00DC7191" w:rsidP="00DC7191">
      <w:pPr>
        <w:jc w:val="both"/>
      </w:pPr>
      <w:r>
        <w:lastRenderedPageBreak/>
        <w:t xml:space="preserve">Su ogni cuscinetto agisce una forza di chiusura pari a </w:t>
      </w:r>
      <w:r w:rsidRPr="004F7D48">
        <w:rPr>
          <w:position w:val="-10"/>
        </w:rPr>
        <w:object w:dxaOrig="480" w:dyaOrig="340">
          <v:shape id="_x0000_i1037" type="#_x0000_t75" style="width:24pt;height:17.25pt" o:ole="">
            <v:imagedata r:id="rId35" o:title=""/>
          </v:shape>
          <o:OLEObject Type="Embed" ProgID="Equation.3" ShapeID="_x0000_i1037" DrawAspect="Content" ObjectID="_1448722188" r:id="rId36"/>
        </w:object>
      </w:r>
      <w:r>
        <w:t xml:space="preserve"> ed una corrispondente forza di attrito pari a </w:t>
      </w:r>
      <w:r w:rsidRPr="004F7D48">
        <w:rPr>
          <w:position w:val="-12"/>
        </w:rPr>
        <w:object w:dxaOrig="2280" w:dyaOrig="360">
          <v:shape id="_x0000_i1038" type="#_x0000_t75" style="width:114pt;height:18pt" o:ole="">
            <v:imagedata r:id="rId37" o:title=""/>
          </v:shape>
          <o:OLEObject Type="Embed" ProgID="Equation.3" ShapeID="_x0000_i1038" DrawAspect="Content" ObjectID="_1448722189" r:id="rId38"/>
        </w:object>
      </w:r>
      <w:r>
        <w:t>. Quindi le coppie dovute all’attrito valgono:</w:t>
      </w:r>
    </w:p>
    <w:p w:rsidR="00DC7191" w:rsidRDefault="00DC7191" w:rsidP="00DC7191">
      <w:pPr>
        <w:numPr>
          <w:ilvl w:val="0"/>
          <w:numId w:val="2"/>
        </w:numPr>
        <w:spacing w:after="0" w:line="240" w:lineRule="auto"/>
        <w:jc w:val="both"/>
      </w:pPr>
      <w:r>
        <w:t>Cuscinetti A:</w:t>
      </w:r>
      <w:r>
        <w:tab/>
      </w:r>
      <w:r w:rsidRPr="00E73C31">
        <w:rPr>
          <w:position w:val="-24"/>
        </w:rPr>
        <w:object w:dxaOrig="4420" w:dyaOrig="620">
          <v:shape id="_x0000_i1043" type="#_x0000_t75" style="width:221.25pt;height:30.75pt" o:ole="">
            <v:imagedata r:id="rId39" o:title=""/>
          </v:shape>
          <o:OLEObject Type="Embed" ProgID="Equation.DSMT4" ShapeID="_x0000_i1043" DrawAspect="Content" ObjectID="_1448722190" r:id="rId40"/>
        </w:object>
      </w:r>
    </w:p>
    <w:p w:rsidR="00DC7191" w:rsidRDefault="00DC7191" w:rsidP="00DC7191">
      <w:pPr>
        <w:jc w:val="both"/>
      </w:pPr>
    </w:p>
    <w:p w:rsidR="00DC7191" w:rsidRDefault="00DC7191" w:rsidP="00DC7191">
      <w:pPr>
        <w:numPr>
          <w:ilvl w:val="0"/>
          <w:numId w:val="2"/>
        </w:numPr>
        <w:spacing w:after="0" w:line="240" w:lineRule="auto"/>
        <w:jc w:val="both"/>
      </w:pPr>
      <w:r>
        <w:t>Cuscinetti B:</w:t>
      </w:r>
      <w:r>
        <w:tab/>
      </w:r>
      <w:r>
        <w:tab/>
      </w:r>
      <w:r w:rsidRPr="00E73C31">
        <w:rPr>
          <w:position w:val="-24"/>
        </w:rPr>
        <w:object w:dxaOrig="4520" w:dyaOrig="620">
          <v:shape id="_x0000_i1044" type="#_x0000_t75" style="width:225.75pt;height:30.75pt" o:ole="">
            <v:imagedata r:id="rId41" o:title=""/>
          </v:shape>
          <o:OLEObject Type="Embed" ProgID="Equation.DSMT4" ShapeID="_x0000_i1044" DrawAspect="Content" ObjectID="_1448722191" r:id="rId42"/>
        </w:object>
      </w:r>
    </w:p>
    <w:p w:rsidR="00DC7191" w:rsidRDefault="00DC7191" w:rsidP="00DC7191">
      <w:pPr>
        <w:jc w:val="both"/>
      </w:pPr>
    </w:p>
    <w:p w:rsidR="00DC7191" w:rsidRDefault="00DC7191" w:rsidP="00DC7191">
      <w:pPr>
        <w:jc w:val="both"/>
      </w:pPr>
      <w:r>
        <w:t>Pertanto la potenza dissipata in attrito nei cuscinetti è:</w:t>
      </w:r>
    </w:p>
    <w:p w:rsidR="00DC7191" w:rsidRDefault="00DC7191" w:rsidP="00DC7191">
      <w:pPr>
        <w:jc w:val="center"/>
      </w:pPr>
      <w:r w:rsidRPr="004805C1">
        <w:rPr>
          <w:position w:val="-12"/>
        </w:rPr>
        <w:object w:dxaOrig="6160" w:dyaOrig="360">
          <v:shape id="_x0000_i1039" type="#_x0000_t75" style="width:308.25pt;height:18pt" o:ole="">
            <v:imagedata r:id="rId43" o:title=""/>
          </v:shape>
          <o:OLEObject Type="Embed" ProgID="Equation.3" ShapeID="_x0000_i1039" DrawAspect="Content" ObjectID="_1448722192" r:id="rId44"/>
        </w:object>
      </w:r>
    </w:p>
    <w:p w:rsidR="00DC7191" w:rsidRDefault="00DC7191" w:rsidP="00DC7191">
      <w:pPr>
        <w:jc w:val="both"/>
      </w:pPr>
      <w:r>
        <w:t>e quindi il rendimento è:</w:t>
      </w:r>
    </w:p>
    <w:p w:rsidR="00DC7191" w:rsidRDefault="00DC7191" w:rsidP="00DC7191">
      <w:pPr>
        <w:jc w:val="both"/>
      </w:pPr>
    </w:p>
    <w:p w:rsidR="00DC7191" w:rsidRDefault="00DC7191" w:rsidP="00DC7191">
      <w:pPr>
        <w:jc w:val="center"/>
        <w:rPr>
          <w:bCs/>
          <w:iCs/>
        </w:rPr>
      </w:pPr>
      <w:r w:rsidRPr="008E4D13">
        <w:rPr>
          <w:position w:val="-24"/>
        </w:rPr>
        <w:object w:dxaOrig="1719" w:dyaOrig="639">
          <v:shape id="_x0000_i1040" type="#_x0000_t75" style="width:86.25pt;height:32.25pt" o:ole="">
            <v:imagedata r:id="rId45" o:title=""/>
          </v:shape>
          <o:OLEObject Type="Embed" ProgID="Equation.3" ShapeID="_x0000_i1040" DrawAspect="Content" ObjectID="_1448722193" r:id="rId46"/>
        </w:object>
      </w:r>
    </w:p>
    <w:sectPr w:rsidR="00DC7191" w:rsidSect="00DC7191">
      <w:pgSz w:w="11906" w:h="16838" w:code="9"/>
      <w:pgMar w:top="1392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974894"/>
    <w:multiLevelType w:val="hybridMultilevel"/>
    <w:tmpl w:val="CFC692E0"/>
    <w:lvl w:ilvl="0" w:tplc="D2C42326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01"/>
        </w:tabs>
        <w:ind w:left="1401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21"/>
        </w:tabs>
        <w:ind w:left="2121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41"/>
        </w:tabs>
        <w:ind w:left="2841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61"/>
        </w:tabs>
        <w:ind w:left="3561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81"/>
        </w:tabs>
        <w:ind w:left="4281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01"/>
        </w:tabs>
        <w:ind w:left="5001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21"/>
        </w:tabs>
        <w:ind w:left="5721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41"/>
        </w:tabs>
        <w:ind w:left="6441" w:hanging="180"/>
      </w:pPr>
    </w:lvl>
  </w:abstractNum>
  <w:abstractNum w:abstractNumId="1">
    <w:nsid w:val="428413EF"/>
    <w:multiLevelType w:val="hybridMultilevel"/>
    <w:tmpl w:val="71402394"/>
    <w:lvl w:ilvl="0" w:tplc="C7DA874A">
      <w:start w:val="1"/>
      <w:numFmt w:val="decimal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3074"/>
  </w:hdrShapeDefaults>
  <w:compat/>
  <w:rsids>
    <w:rsidRoot w:val="00DC7191"/>
    <w:rsid w:val="000024E9"/>
    <w:rsid w:val="00002B54"/>
    <w:rsid w:val="00005DE4"/>
    <w:rsid w:val="00007131"/>
    <w:rsid w:val="000135F8"/>
    <w:rsid w:val="000139BD"/>
    <w:rsid w:val="00013AEC"/>
    <w:rsid w:val="00016144"/>
    <w:rsid w:val="000200C9"/>
    <w:rsid w:val="000203EF"/>
    <w:rsid w:val="00021B64"/>
    <w:rsid w:val="000236DB"/>
    <w:rsid w:val="00023C04"/>
    <w:rsid w:val="000266EF"/>
    <w:rsid w:val="0002703E"/>
    <w:rsid w:val="00031A93"/>
    <w:rsid w:val="0003415C"/>
    <w:rsid w:val="0003448E"/>
    <w:rsid w:val="000361B2"/>
    <w:rsid w:val="00040324"/>
    <w:rsid w:val="00040583"/>
    <w:rsid w:val="00040928"/>
    <w:rsid w:val="00041DEB"/>
    <w:rsid w:val="00044B43"/>
    <w:rsid w:val="00045A17"/>
    <w:rsid w:val="0005174C"/>
    <w:rsid w:val="00051AAF"/>
    <w:rsid w:val="00052264"/>
    <w:rsid w:val="000540DC"/>
    <w:rsid w:val="000621CD"/>
    <w:rsid w:val="00062941"/>
    <w:rsid w:val="00063BEC"/>
    <w:rsid w:val="00064029"/>
    <w:rsid w:val="00064779"/>
    <w:rsid w:val="00065089"/>
    <w:rsid w:val="00072B8E"/>
    <w:rsid w:val="00074D36"/>
    <w:rsid w:val="00076293"/>
    <w:rsid w:val="00082E38"/>
    <w:rsid w:val="00083DBA"/>
    <w:rsid w:val="000844FE"/>
    <w:rsid w:val="000849A4"/>
    <w:rsid w:val="00086535"/>
    <w:rsid w:val="00086B4B"/>
    <w:rsid w:val="00092160"/>
    <w:rsid w:val="00094806"/>
    <w:rsid w:val="000A1102"/>
    <w:rsid w:val="000A76FA"/>
    <w:rsid w:val="000A772A"/>
    <w:rsid w:val="000A79D7"/>
    <w:rsid w:val="000B248F"/>
    <w:rsid w:val="000C1598"/>
    <w:rsid w:val="000C6EAD"/>
    <w:rsid w:val="000C74F6"/>
    <w:rsid w:val="000D0202"/>
    <w:rsid w:val="000D3055"/>
    <w:rsid w:val="000D4B97"/>
    <w:rsid w:val="000D5F4F"/>
    <w:rsid w:val="000E48CB"/>
    <w:rsid w:val="000E75E2"/>
    <w:rsid w:val="000E7CA5"/>
    <w:rsid w:val="000F2ED0"/>
    <w:rsid w:val="000F36FB"/>
    <w:rsid w:val="000F38E9"/>
    <w:rsid w:val="000F3EEB"/>
    <w:rsid w:val="000F6490"/>
    <w:rsid w:val="00100546"/>
    <w:rsid w:val="00105CC3"/>
    <w:rsid w:val="00106625"/>
    <w:rsid w:val="00112CAD"/>
    <w:rsid w:val="00114443"/>
    <w:rsid w:val="001208D7"/>
    <w:rsid w:val="00121B7E"/>
    <w:rsid w:val="00132FCB"/>
    <w:rsid w:val="001343F5"/>
    <w:rsid w:val="0013454E"/>
    <w:rsid w:val="00137DD8"/>
    <w:rsid w:val="001414EC"/>
    <w:rsid w:val="00142395"/>
    <w:rsid w:val="0014254D"/>
    <w:rsid w:val="00144521"/>
    <w:rsid w:val="00145244"/>
    <w:rsid w:val="00145FFE"/>
    <w:rsid w:val="00150C8F"/>
    <w:rsid w:val="00151909"/>
    <w:rsid w:val="0015491C"/>
    <w:rsid w:val="00154D6B"/>
    <w:rsid w:val="00156ABE"/>
    <w:rsid w:val="00160453"/>
    <w:rsid w:val="001645A1"/>
    <w:rsid w:val="00164ECC"/>
    <w:rsid w:val="00166C4D"/>
    <w:rsid w:val="00171E9A"/>
    <w:rsid w:val="00175A98"/>
    <w:rsid w:val="00176A6C"/>
    <w:rsid w:val="00176BC1"/>
    <w:rsid w:val="00181B09"/>
    <w:rsid w:val="00181B28"/>
    <w:rsid w:val="00184046"/>
    <w:rsid w:val="00185787"/>
    <w:rsid w:val="00190463"/>
    <w:rsid w:val="00194C2F"/>
    <w:rsid w:val="001A173C"/>
    <w:rsid w:val="001A514B"/>
    <w:rsid w:val="001A55B4"/>
    <w:rsid w:val="001A75DA"/>
    <w:rsid w:val="001A7991"/>
    <w:rsid w:val="001B63DC"/>
    <w:rsid w:val="001B69A1"/>
    <w:rsid w:val="001B720E"/>
    <w:rsid w:val="001C27DC"/>
    <w:rsid w:val="001C47FC"/>
    <w:rsid w:val="001C6297"/>
    <w:rsid w:val="001C6AD3"/>
    <w:rsid w:val="001D09A3"/>
    <w:rsid w:val="001D4085"/>
    <w:rsid w:val="001D5475"/>
    <w:rsid w:val="001D76E7"/>
    <w:rsid w:val="001D7A80"/>
    <w:rsid w:val="001E1D3F"/>
    <w:rsid w:val="001E32D4"/>
    <w:rsid w:val="001E48C7"/>
    <w:rsid w:val="001E48FC"/>
    <w:rsid w:val="001E5EA6"/>
    <w:rsid w:val="001E7DA8"/>
    <w:rsid w:val="001E7FDD"/>
    <w:rsid w:val="001F0A34"/>
    <w:rsid w:val="001F4571"/>
    <w:rsid w:val="0020046D"/>
    <w:rsid w:val="002049D0"/>
    <w:rsid w:val="00205954"/>
    <w:rsid w:val="002066D5"/>
    <w:rsid w:val="00216D87"/>
    <w:rsid w:val="00220055"/>
    <w:rsid w:val="002222BE"/>
    <w:rsid w:val="00230E8C"/>
    <w:rsid w:val="00232A46"/>
    <w:rsid w:val="00234EFE"/>
    <w:rsid w:val="002351E1"/>
    <w:rsid w:val="00237804"/>
    <w:rsid w:val="00237BAA"/>
    <w:rsid w:val="0024617A"/>
    <w:rsid w:val="002461E7"/>
    <w:rsid w:val="00247072"/>
    <w:rsid w:val="002477DC"/>
    <w:rsid w:val="00247E65"/>
    <w:rsid w:val="00254DEA"/>
    <w:rsid w:val="002568C4"/>
    <w:rsid w:val="002578E1"/>
    <w:rsid w:val="00260325"/>
    <w:rsid w:val="002638DF"/>
    <w:rsid w:val="002665E1"/>
    <w:rsid w:val="00270326"/>
    <w:rsid w:val="002703CB"/>
    <w:rsid w:val="00270412"/>
    <w:rsid w:val="002746A4"/>
    <w:rsid w:val="00274E6D"/>
    <w:rsid w:val="00275D95"/>
    <w:rsid w:val="002805D7"/>
    <w:rsid w:val="00280AD8"/>
    <w:rsid w:val="002822FC"/>
    <w:rsid w:val="002839C5"/>
    <w:rsid w:val="002843A0"/>
    <w:rsid w:val="00285049"/>
    <w:rsid w:val="00294A20"/>
    <w:rsid w:val="00294D61"/>
    <w:rsid w:val="00295B4A"/>
    <w:rsid w:val="0029626E"/>
    <w:rsid w:val="00296701"/>
    <w:rsid w:val="002A105E"/>
    <w:rsid w:val="002A2525"/>
    <w:rsid w:val="002A587E"/>
    <w:rsid w:val="002A6785"/>
    <w:rsid w:val="002A6895"/>
    <w:rsid w:val="002B024C"/>
    <w:rsid w:val="002B1292"/>
    <w:rsid w:val="002B495E"/>
    <w:rsid w:val="002B4A75"/>
    <w:rsid w:val="002C045E"/>
    <w:rsid w:val="002C1237"/>
    <w:rsid w:val="002C405A"/>
    <w:rsid w:val="002C60F6"/>
    <w:rsid w:val="002D1A40"/>
    <w:rsid w:val="002D4890"/>
    <w:rsid w:val="002E0922"/>
    <w:rsid w:val="002E6023"/>
    <w:rsid w:val="002F347C"/>
    <w:rsid w:val="002F3621"/>
    <w:rsid w:val="002F5104"/>
    <w:rsid w:val="002F7435"/>
    <w:rsid w:val="0030718B"/>
    <w:rsid w:val="00307D34"/>
    <w:rsid w:val="0031506F"/>
    <w:rsid w:val="00317A0B"/>
    <w:rsid w:val="00317A42"/>
    <w:rsid w:val="00320B42"/>
    <w:rsid w:val="003226B5"/>
    <w:rsid w:val="00325B97"/>
    <w:rsid w:val="00326408"/>
    <w:rsid w:val="00327B40"/>
    <w:rsid w:val="00331274"/>
    <w:rsid w:val="003333E4"/>
    <w:rsid w:val="00333BBE"/>
    <w:rsid w:val="003347F3"/>
    <w:rsid w:val="0034132E"/>
    <w:rsid w:val="0034431D"/>
    <w:rsid w:val="00346B9D"/>
    <w:rsid w:val="003541EB"/>
    <w:rsid w:val="00355ADA"/>
    <w:rsid w:val="00356952"/>
    <w:rsid w:val="0036012A"/>
    <w:rsid w:val="003618A0"/>
    <w:rsid w:val="00364A29"/>
    <w:rsid w:val="003701ED"/>
    <w:rsid w:val="0037050A"/>
    <w:rsid w:val="00370E94"/>
    <w:rsid w:val="00370FC5"/>
    <w:rsid w:val="003716EE"/>
    <w:rsid w:val="00376345"/>
    <w:rsid w:val="00383E35"/>
    <w:rsid w:val="00384183"/>
    <w:rsid w:val="003860C1"/>
    <w:rsid w:val="00387614"/>
    <w:rsid w:val="00390868"/>
    <w:rsid w:val="003925C1"/>
    <w:rsid w:val="00394A22"/>
    <w:rsid w:val="0039512B"/>
    <w:rsid w:val="0039597A"/>
    <w:rsid w:val="003968EB"/>
    <w:rsid w:val="00396984"/>
    <w:rsid w:val="003971B0"/>
    <w:rsid w:val="00397FD0"/>
    <w:rsid w:val="00397FE7"/>
    <w:rsid w:val="003A161D"/>
    <w:rsid w:val="003A260B"/>
    <w:rsid w:val="003A56C3"/>
    <w:rsid w:val="003A5A28"/>
    <w:rsid w:val="003A6D6D"/>
    <w:rsid w:val="003B0661"/>
    <w:rsid w:val="003B37ED"/>
    <w:rsid w:val="003C1220"/>
    <w:rsid w:val="003C36E8"/>
    <w:rsid w:val="003C4B8A"/>
    <w:rsid w:val="003D1A48"/>
    <w:rsid w:val="003D7AD2"/>
    <w:rsid w:val="003E04E6"/>
    <w:rsid w:val="003E0C6D"/>
    <w:rsid w:val="003E30E8"/>
    <w:rsid w:val="003E642F"/>
    <w:rsid w:val="003E712D"/>
    <w:rsid w:val="003F0DE4"/>
    <w:rsid w:val="003F2BA1"/>
    <w:rsid w:val="003F389A"/>
    <w:rsid w:val="003F3C63"/>
    <w:rsid w:val="003F3CDC"/>
    <w:rsid w:val="003F6249"/>
    <w:rsid w:val="00400392"/>
    <w:rsid w:val="0040598A"/>
    <w:rsid w:val="004077A5"/>
    <w:rsid w:val="00410811"/>
    <w:rsid w:val="004126A9"/>
    <w:rsid w:val="00413BF2"/>
    <w:rsid w:val="00414488"/>
    <w:rsid w:val="00416B2E"/>
    <w:rsid w:val="00417964"/>
    <w:rsid w:val="0042496F"/>
    <w:rsid w:val="004252A5"/>
    <w:rsid w:val="004260A5"/>
    <w:rsid w:val="004279A3"/>
    <w:rsid w:val="00430CC9"/>
    <w:rsid w:val="00431718"/>
    <w:rsid w:val="004349AE"/>
    <w:rsid w:val="004367BA"/>
    <w:rsid w:val="00437408"/>
    <w:rsid w:val="00437552"/>
    <w:rsid w:val="00437CD4"/>
    <w:rsid w:val="004404AB"/>
    <w:rsid w:val="0044206B"/>
    <w:rsid w:val="00443BCC"/>
    <w:rsid w:val="0045018F"/>
    <w:rsid w:val="00451C80"/>
    <w:rsid w:val="0045201C"/>
    <w:rsid w:val="004526A8"/>
    <w:rsid w:val="00454757"/>
    <w:rsid w:val="00455ADF"/>
    <w:rsid w:val="004616FE"/>
    <w:rsid w:val="00466DAD"/>
    <w:rsid w:val="004673DC"/>
    <w:rsid w:val="004677F4"/>
    <w:rsid w:val="004717F7"/>
    <w:rsid w:val="004737A9"/>
    <w:rsid w:val="00473949"/>
    <w:rsid w:val="00473E76"/>
    <w:rsid w:val="00474CC6"/>
    <w:rsid w:val="00476018"/>
    <w:rsid w:val="00477AFC"/>
    <w:rsid w:val="00480CEB"/>
    <w:rsid w:val="00481B06"/>
    <w:rsid w:val="00481EBB"/>
    <w:rsid w:val="00483633"/>
    <w:rsid w:val="00483945"/>
    <w:rsid w:val="004841D1"/>
    <w:rsid w:val="004870B7"/>
    <w:rsid w:val="004928E1"/>
    <w:rsid w:val="00495B5E"/>
    <w:rsid w:val="00495C5B"/>
    <w:rsid w:val="00495D98"/>
    <w:rsid w:val="004A02EB"/>
    <w:rsid w:val="004A2670"/>
    <w:rsid w:val="004A2B05"/>
    <w:rsid w:val="004A6F21"/>
    <w:rsid w:val="004A7552"/>
    <w:rsid w:val="004B0CB0"/>
    <w:rsid w:val="004B1F87"/>
    <w:rsid w:val="004B5B02"/>
    <w:rsid w:val="004B5D38"/>
    <w:rsid w:val="004C0175"/>
    <w:rsid w:val="004C0C3B"/>
    <w:rsid w:val="004C175A"/>
    <w:rsid w:val="004C17B1"/>
    <w:rsid w:val="004C3E8E"/>
    <w:rsid w:val="004C6D9B"/>
    <w:rsid w:val="004D0887"/>
    <w:rsid w:val="004D17A8"/>
    <w:rsid w:val="004D1F62"/>
    <w:rsid w:val="004E24B0"/>
    <w:rsid w:val="004E56A8"/>
    <w:rsid w:val="004E7577"/>
    <w:rsid w:val="004F53CC"/>
    <w:rsid w:val="004F7886"/>
    <w:rsid w:val="00500D68"/>
    <w:rsid w:val="00503B8B"/>
    <w:rsid w:val="00506616"/>
    <w:rsid w:val="005074E5"/>
    <w:rsid w:val="005074F8"/>
    <w:rsid w:val="00510029"/>
    <w:rsid w:val="00511288"/>
    <w:rsid w:val="00511AB5"/>
    <w:rsid w:val="0051249D"/>
    <w:rsid w:val="00513066"/>
    <w:rsid w:val="005131E3"/>
    <w:rsid w:val="00515B86"/>
    <w:rsid w:val="00515D49"/>
    <w:rsid w:val="005172DA"/>
    <w:rsid w:val="00517E6F"/>
    <w:rsid w:val="00521DB4"/>
    <w:rsid w:val="00525B83"/>
    <w:rsid w:val="00526A90"/>
    <w:rsid w:val="00527D5A"/>
    <w:rsid w:val="0053149C"/>
    <w:rsid w:val="00534E66"/>
    <w:rsid w:val="00535EEF"/>
    <w:rsid w:val="0053796F"/>
    <w:rsid w:val="00540039"/>
    <w:rsid w:val="00540563"/>
    <w:rsid w:val="00541128"/>
    <w:rsid w:val="0054361D"/>
    <w:rsid w:val="005448E8"/>
    <w:rsid w:val="00550119"/>
    <w:rsid w:val="00550E9F"/>
    <w:rsid w:val="00550F44"/>
    <w:rsid w:val="0056186A"/>
    <w:rsid w:val="0056360E"/>
    <w:rsid w:val="00563E39"/>
    <w:rsid w:val="00563FFA"/>
    <w:rsid w:val="0057068A"/>
    <w:rsid w:val="00577EB8"/>
    <w:rsid w:val="00580014"/>
    <w:rsid w:val="005814CB"/>
    <w:rsid w:val="00581CE2"/>
    <w:rsid w:val="00582455"/>
    <w:rsid w:val="0059025F"/>
    <w:rsid w:val="00592F38"/>
    <w:rsid w:val="00594050"/>
    <w:rsid w:val="0059436D"/>
    <w:rsid w:val="0059478D"/>
    <w:rsid w:val="00594E5B"/>
    <w:rsid w:val="00595560"/>
    <w:rsid w:val="00597E66"/>
    <w:rsid w:val="005A0669"/>
    <w:rsid w:val="005A44A1"/>
    <w:rsid w:val="005B0B0A"/>
    <w:rsid w:val="005B0D6A"/>
    <w:rsid w:val="005B1054"/>
    <w:rsid w:val="005B1D8E"/>
    <w:rsid w:val="005B2F1F"/>
    <w:rsid w:val="005B55FE"/>
    <w:rsid w:val="005B6B11"/>
    <w:rsid w:val="005B6FAF"/>
    <w:rsid w:val="005B6FC1"/>
    <w:rsid w:val="005C062C"/>
    <w:rsid w:val="005C06AF"/>
    <w:rsid w:val="005C08EB"/>
    <w:rsid w:val="005C0A36"/>
    <w:rsid w:val="005C6761"/>
    <w:rsid w:val="005D20EA"/>
    <w:rsid w:val="005D65C3"/>
    <w:rsid w:val="005D75C3"/>
    <w:rsid w:val="005F0E66"/>
    <w:rsid w:val="005F715F"/>
    <w:rsid w:val="005F7B73"/>
    <w:rsid w:val="006047BA"/>
    <w:rsid w:val="00605E19"/>
    <w:rsid w:val="0060771B"/>
    <w:rsid w:val="00610B28"/>
    <w:rsid w:val="006137B4"/>
    <w:rsid w:val="00616822"/>
    <w:rsid w:val="006208C1"/>
    <w:rsid w:val="006217CC"/>
    <w:rsid w:val="006218AD"/>
    <w:rsid w:val="00621A5C"/>
    <w:rsid w:val="00622432"/>
    <w:rsid w:val="00624748"/>
    <w:rsid w:val="00625E08"/>
    <w:rsid w:val="00625FD7"/>
    <w:rsid w:val="0062706C"/>
    <w:rsid w:val="00632376"/>
    <w:rsid w:val="00634C18"/>
    <w:rsid w:val="00640123"/>
    <w:rsid w:val="00640C30"/>
    <w:rsid w:val="00642D75"/>
    <w:rsid w:val="00642F5E"/>
    <w:rsid w:val="00643E52"/>
    <w:rsid w:val="0064769E"/>
    <w:rsid w:val="00647BAB"/>
    <w:rsid w:val="00650BFE"/>
    <w:rsid w:val="00655A40"/>
    <w:rsid w:val="00655E41"/>
    <w:rsid w:val="006675C5"/>
    <w:rsid w:val="00672D3B"/>
    <w:rsid w:val="00675060"/>
    <w:rsid w:val="00675316"/>
    <w:rsid w:val="0067792A"/>
    <w:rsid w:val="00677D07"/>
    <w:rsid w:val="00681D02"/>
    <w:rsid w:val="006829B6"/>
    <w:rsid w:val="0068651F"/>
    <w:rsid w:val="00686815"/>
    <w:rsid w:val="00690D30"/>
    <w:rsid w:val="006948A8"/>
    <w:rsid w:val="006A2A3E"/>
    <w:rsid w:val="006A3D74"/>
    <w:rsid w:val="006A6021"/>
    <w:rsid w:val="006A61CC"/>
    <w:rsid w:val="006B2C92"/>
    <w:rsid w:val="006B2DEB"/>
    <w:rsid w:val="006B3E2D"/>
    <w:rsid w:val="006B3E6D"/>
    <w:rsid w:val="006C3DFD"/>
    <w:rsid w:val="006C6B95"/>
    <w:rsid w:val="006C6BFD"/>
    <w:rsid w:val="006D0202"/>
    <w:rsid w:val="006D0D35"/>
    <w:rsid w:val="006D24F6"/>
    <w:rsid w:val="006E0A27"/>
    <w:rsid w:val="006E347B"/>
    <w:rsid w:val="006E6B47"/>
    <w:rsid w:val="006F267A"/>
    <w:rsid w:val="006F36C8"/>
    <w:rsid w:val="006F5FF5"/>
    <w:rsid w:val="0070178C"/>
    <w:rsid w:val="007030BB"/>
    <w:rsid w:val="00710954"/>
    <w:rsid w:val="00711462"/>
    <w:rsid w:val="00712020"/>
    <w:rsid w:val="00713B96"/>
    <w:rsid w:val="00713EB8"/>
    <w:rsid w:val="00716431"/>
    <w:rsid w:val="007211C7"/>
    <w:rsid w:val="007216E5"/>
    <w:rsid w:val="007279F7"/>
    <w:rsid w:val="00732E5C"/>
    <w:rsid w:val="00733E26"/>
    <w:rsid w:val="00736075"/>
    <w:rsid w:val="0073799D"/>
    <w:rsid w:val="007436EA"/>
    <w:rsid w:val="00743761"/>
    <w:rsid w:val="00745368"/>
    <w:rsid w:val="00745FAC"/>
    <w:rsid w:val="007468AB"/>
    <w:rsid w:val="00746D27"/>
    <w:rsid w:val="007507EA"/>
    <w:rsid w:val="00750EC1"/>
    <w:rsid w:val="007514F6"/>
    <w:rsid w:val="007531E5"/>
    <w:rsid w:val="00756896"/>
    <w:rsid w:val="00760937"/>
    <w:rsid w:val="00767FAC"/>
    <w:rsid w:val="007748E5"/>
    <w:rsid w:val="00775418"/>
    <w:rsid w:val="00780DFF"/>
    <w:rsid w:val="0078244B"/>
    <w:rsid w:val="00790314"/>
    <w:rsid w:val="007906C3"/>
    <w:rsid w:val="00793243"/>
    <w:rsid w:val="007935D6"/>
    <w:rsid w:val="00793C63"/>
    <w:rsid w:val="0079485F"/>
    <w:rsid w:val="00797698"/>
    <w:rsid w:val="007A0FDF"/>
    <w:rsid w:val="007A2355"/>
    <w:rsid w:val="007A407C"/>
    <w:rsid w:val="007A65F8"/>
    <w:rsid w:val="007A7C26"/>
    <w:rsid w:val="007B2702"/>
    <w:rsid w:val="007B2F82"/>
    <w:rsid w:val="007C67D5"/>
    <w:rsid w:val="007C7EA4"/>
    <w:rsid w:val="007D0E21"/>
    <w:rsid w:val="007D2F79"/>
    <w:rsid w:val="007D4A11"/>
    <w:rsid w:val="007D5D81"/>
    <w:rsid w:val="007D5F94"/>
    <w:rsid w:val="007E15F5"/>
    <w:rsid w:val="007E3F6B"/>
    <w:rsid w:val="007E46B4"/>
    <w:rsid w:val="007F2D84"/>
    <w:rsid w:val="007F3452"/>
    <w:rsid w:val="007F5196"/>
    <w:rsid w:val="007F5A93"/>
    <w:rsid w:val="00807292"/>
    <w:rsid w:val="00814056"/>
    <w:rsid w:val="00816B0E"/>
    <w:rsid w:val="008201F3"/>
    <w:rsid w:val="00820695"/>
    <w:rsid w:val="00820AD7"/>
    <w:rsid w:val="0082466E"/>
    <w:rsid w:val="0082689D"/>
    <w:rsid w:val="0083079E"/>
    <w:rsid w:val="00831CD8"/>
    <w:rsid w:val="008362EE"/>
    <w:rsid w:val="00845F67"/>
    <w:rsid w:val="00854512"/>
    <w:rsid w:val="0086042F"/>
    <w:rsid w:val="00860E52"/>
    <w:rsid w:val="008657D4"/>
    <w:rsid w:val="00865F4D"/>
    <w:rsid w:val="00867EC5"/>
    <w:rsid w:val="00870CB1"/>
    <w:rsid w:val="008717C5"/>
    <w:rsid w:val="00872DD7"/>
    <w:rsid w:val="00880898"/>
    <w:rsid w:val="0088267F"/>
    <w:rsid w:val="008859C9"/>
    <w:rsid w:val="00887123"/>
    <w:rsid w:val="0088780D"/>
    <w:rsid w:val="00887A7B"/>
    <w:rsid w:val="008942EE"/>
    <w:rsid w:val="008A0A83"/>
    <w:rsid w:val="008A0E61"/>
    <w:rsid w:val="008A1C77"/>
    <w:rsid w:val="008A49DD"/>
    <w:rsid w:val="008A5D58"/>
    <w:rsid w:val="008A7681"/>
    <w:rsid w:val="008B0764"/>
    <w:rsid w:val="008B2059"/>
    <w:rsid w:val="008B3475"/>
    <w:rsid w:val="008B3C13"/>
    <w:rsid w:val="008B4826"/>
    <w:rsid w:val="008B720C"/>
    <w:rsid w:val="008C0266"/>
    <w:rsid w:val="008C0407"/>
    <w:rsid w:val="008C5392"/>
    <w:rsid w:val="008C6664"/>
    <w:rsid w:val="008C71FC"/>
    <w:rsid w:val="008D0226"/>
    <w:rsid w:val="008D1C63"/>
    <w:rsid w:val="008E1032"/>
    <w:rsid w:val="008E10E1"/>
    <w:rsid w:val="008E145C"/>
    <w:rsid w:val="008E1A21"/>
    <w:rsid w:val="008E2051"/>
    <w:rsid w:val="008E3993"/>
    <w:rsid w:val="008E5CBB"/>
    <w:rsid w:val="008F0215"/>
    <w:rsid w:val="008F0804"/>
    <w:rsid w:val="008F0D48"/>
    <w:rsid w:val="008F39A3"/>
    <w:rsid w:val="008F57A5"/>
    <w:rsid w:val="008F741D"/>
    <w:rsid w:val="00900703"/>
    <w:rsid w:val="009011A2"/>
    <w:rsid w:val="009016E9"/>
    <w:rsid w:val="009108F9"/>
    <w:rsid w:val="00913EB2"/>
    <w:rsid w:val="009166FA"/>
    <w:rsid w:val="00916DEA"/>
    <w:rsid w:val="00920A62"/>
    <w:rsid w:val="00921A49"/>
    <w:rsid w:val="009316BB"/>
    <w:rsid w:val="00932F8B"/>
    <w:rsid w:val="00934724"/>
    <w:rsid w:val="00940447"/>
    <w:rsid w:val="00940726"/>
    <w:rsid w:val="00941DBF"/>
    <w:rsid w:val="0094374D"/>
    <w:rsid w:val="009450EF"/>
    <w:rsid w:val="009456F7"/>
    <w:rsid w:val="009475B8"/>
    <w:rsid w:val="0095219A"/>
    <w:rsid w:val="00954E1D"/>
    <w:rsid w:val="009568F6"/>
    <w:rsid w:val="00962CD7"/>
    <w:rsid w:val="00963494"/>
    <w:rsid w:val="00966149"/>
    <w:rsid w:val="0096620E"/>
    <w:rsid w:val="00966B43"/>
    <w:rsid w:val="00967E41"/>
    <w:rsid w:val="009829E2"/>
    <w:rsid w:val="00983E7F"/>
    <w:rsid w:val="00984181"/>
    <w:rsid w:val="00987961"/>
    <w:rsid w:val="0099430B"/>
    <w:rsid w:val="00996479"/>
    <w:rsid w:val="00996637"/>
    <w:rsid w:val="0099724A"/>
    <w:rsid w:val="009A07E5"/>
    <w:rsid w:val="009A0AA0"/>
    <w:rsid w:val="009A2B12"/>
    <w:rsid w:val="009A5FDF"/>
    <w:rsid w:val="009C16D2"/>
    <w:rsid w:val="009C3280"/>
    <w:rsid w:val="009D2A9A"/>
    <w:rsid w:val="009D2CE5"/>
    <w:rsid w:val="009D493D"/>
    <w:rsid w:val="009E060B"/>
    <w:rsid w:val="009E38E0"/>
    <w:rsid w:val="009E55FA"/>
    <w:rsid w:val="009F45D7"/>
    <w:rsid w:val="00A04FEA"/>
    <w:rsid w:val="00A062AF"/>
    <w:rsid w:val="00A066E5"/>
    <w:rsid w:val="00A069F1"/>
    <w:rsid w:val="00A071FF"/>
    <w:rsid w:val="00A13157"/>
    <w:rsid w:val="00A168C8"/>
    <w:rsid w:val="00A174D1"/>
    <w:rsid w:val="00A17DC3"/>
    <w:rsid w:val="00A20D6C"/>
    <w:rsid w:val="00A20E26"/>
    <w:rsid w:val="00A20F08"/>
    <w:rsid w:val="00A20F16"/>
    <w:rsid w:val="00A22EB4"/>
    <w:rsid w:val="00A23790"/>
    <w:rsid w:val="00A31492"/>
    <w:rsid w:val="00A321E6"/>
    <w:rsid w:val="00A40868"/>
    <w:rsid w:val="00A417EF"/>
    <w:rsid w:val="00A418A1"/>
    <w:rsid w:val="00A44018"/>
    <w:rsid w:val="00A44ED1"/>
    <w:rsid w:val="00A46823"/>
    <w:rsid w:val="00A46E14"/>
    <w:rsid w:val="00A471F6"/>
    <w:rsid w:val="00A5194B"/>
    <w:rsid w:val="00A623F8"/>
    <w:rsid w:val="00A63C83"/>
    <w:rsid w:val="00A643CE"/>
    <w:rsid w:val="00A64442"/>
    <w:rsid w:val="00A65819"/>
    <w:rsid w:val="00A66067"/>
    <w:rsid w:val="00A66137"/>
    <w:rsid w:val="00A70672"/>
    <w:rsid w:val="00A716A5"/>
    <w:rsid w:val="00A7248B"/>
    <w:rsid w:val="00A73634"/>
    <w:rsid w:val="00A74793"/>
    <w:rsid w:val="00A75E4A"/>
    <w:rsid w:val="00A769AB"/>
    <w:rsid w:val="00A80173"/>
    <w:rsid w:val="00A85F60"/>
    <w:rsid w:val="00A90B92"/>
    <w:rsid w:val="00A9292D"/>
    <w:rsid w:val="00A93C8D"/>
    <w:rsid w:val="00A94D04"/>
    <w:rsid w:val="00A97554"/>
    <w:rsid w:val="00AA57A7"/>
    <w:rsid w:val="00AB32CB"/>
    <w:rsid w:val="00AB465E"/>
    <w:rsid w:val="00AC2119"/>
    <w:rsid w:val="00AC6314"/>
    <w:rsid w:val="00AD0DCF"/>
    <w:rsid w:val="00AD3825"/>
    <w:rsid w:val="00AD5A5B"/>
    <w:rsid w:val="00AD6931"/>
    <w:rsid w:val="00AE03EB"/>
    <w:rsid w:val="00AE0F5F"/>
    <w:rsid w:val="00AE1483"/>
    <w:rsid w:val="00AE268C"/>
    <w:rsid w:val="00AE2B17"/>
    <w:rsid w:val="00AE6D7A"/>
    <w:rsid w:val="00AF19D0"/>
    <w:rsid w:val="00AF1D5F"/>
    <w:rsid w:val="00AF2053"/>
    <w:rsid w:val="00AF30FD"/>
    <w:rsid w:val="00B01C28"/>
    <w:rsid w:val="00B02ED1"/>
    <w:rsid w:val="00B134F2"/>
    <w:rsid w:val="00B14CD4"/>
    <w:rsid w:val="00B150B9"/>
    <w:rsid w:val="00B15AA1"/>
    <w:rsid w:val="00B16540"/>
    <w:rsid w:val="00B16DFF"/>
    <w:rsid w:val="00B17057"/>
    <w:rsid w:val="00B174B1"/>
    <w:rsid w:val="00B202A9"/>
    <w:rsid w:val="00B220F2"/>
    <w:rsid w:val="00B223A4"/>
    <w:rsid w:val="00B26AD9"/>
    <w:rsid w:val="00B31802"/>
    <w:rsid w:val="00B31833"/>
    <w:rsid w:val="00B32916"/>
    <w:rsid w:val="00B35214"/>
    <w:rsid w:val="00B40CA0"/>
    <w:rsid w:val="00B40DA8"/>
    <w:rsid w:val="00B42E25"/>
    <w:rsid w:val="00B4565C"/>
    <w:rsid w:val="00B47C7F"/>
    <w:rsid w:val="00B52F58"/>
    <w:rsid w:val="00B560DA"/>
    <w:rsid w:val="00B65013"/>
    <w:rsid w:val="00B65F81"/>
    <w:rsid w:val="00B742F9"/>
    <w:rsid w:val="00B7472D"/>
    <w:rsid w:val="00B74C57"/>
    <w:rsid w:val="00B76B76"/>
    <w:rsid w:val="00B80C13"/>
    <w:rsid w:val="00B81502"/>
    <w:rsid w:val="00B82F7C"/>
    <w:rsid w:val="00B83329"/>
    <w:rsid w:val="00B844C3"/>
    <w:rsid w:val="00B84744"/>
    <w:rsid w:val="00B8793D"/>
    <w:rsid w:val="00B90BFF"/>
    <w:rsid w:val="00B929BF"/>
    <w:rsid w:val="00B92DD0"/>
    <w:rsid w:val="00B94600"/>
    <w:rsid w:val="00B95A7E"/>
    <w:rsid w:val="00B96584"/>
    <w:rsid w:val="00B978D5"/>
    <w:rsid w:val="00BB1844"/>
    <w:rsid w:val="00BB1A28"/>
    <w:rsid w:val="00BB226A"/>
    <w:rsid w:val="00BB2EDE"/>
    <w:rsid w:val="00BB43DA"/>
    <w:rsid w:val="00BB7683"/>
    <w:rsid w:val="00BC1061"/>
    <w:rsid w:val="00BC31E6"/>
    <w:rsid w:val="00BC3552"/>
    <w:rsid w:val="00BC51F6"/>
    <w:rsid w:val="00BC7DEF"/>
    <w:rsid w:val="00BD1711"/>
    <w:rsid w:val="00BD5511"/>
    <w:rsid w:val="00BD5ADA"/>
    <w:rsid w:val="00BE02F6"/>
    <w:rsid w:val="00BE07F8"/>
    <w:rsid w:val="00BE11D8"/>
    <w:rsid w:val="00BE1CA1"/>
    <w:rsid w:val="00BE3832"/>
    <w:rsid w:val="00BE550B"/>
    <w:rsid w:val="00BE6135"/>
    <w:rsid w:val="00BE69D7"/>
    <w:rsid w:val="00BE6B70"/>
    <w:rsid w:val="00BF0F45"/>
    <w:rsid w:val="00BF10F9"/>
    <w:rsid w:val="00C01D9B"/>
    <w:rsid w:val="00C05CAB"/>
    <w:rsid w:val="00C06452"/>
    <w:rsid w:val="00C07341"/>
    <w:rsid w:val="00C117A4"/>
    <w:rsid w:val="00C177B6"/>
    <w:rsid w:val="00C22FC1"/>
    <w:rsid w:val="00C34C9E"/>
    <w:rsid w:val="00C36C33"/>
    <w:rsid w:val="00C46A7D"/>
    <w:rsid w:val="00C543B2"/>
    <w:rsid w:val="00C5549C"/>
    <w:rsid w:val="00C651DF"/>
    <w:rsid w:val="00C66500"/>
    <w:rsid w:val="00C7353E"/>
    <w:rsid w:val="00C744B0"/>
    <w:rsid w:val="00C77900"/>
    <w:rsid w:val="00C8062A"/>
    <w:rsid w:val="00C937B0"/>
    <w:rsid w:val="00C944EF"/>
    <w:rsid w:val="00C9681A"/>
    <w:rsid w:val="00C96871"/>
    <w:rsid w:val="00C97501"/>
    <w:rsid w:val="00CA02D8"/>
    <w:rsid w:val="00CA1BC3"/>
    <w:rsid w:val="00CA473C"/>
    <w:rsid w:val="00CA5B68"/>
    <w:rsid w:val="00CB02C9"/>
    <w:rsid w:val="00CB02F3"/>
    <w:rsid w:val="00CB2FA7"/>
    <w:rsid w:val="00CB3DA0"/>
    <w:rsid w:val="00CB560B"/>
    <w:rsid w:val="00CC0B59"/>
    <w:rsid w:val="00CC21C7"/>
    <w:rsid w:val="00CC38B2"/>
    <w:rsid w:val="00CC4413"/>
    <w:rsid w:val="00CC74D9"/>
    <w:rsid w:val="00CD1A90"/>
    <w:rsid w:val="00CD329E"/>
    <w:rsid w:val="00CD3836"/>
    <w:rsid w:val="00CD640A"/>
    <w:rsid w:val="00CE0D67"/>
    <w:rsid w:val="00CE1F71"/>
    <w:rsid w:val="00CE2E14"/>
    <w:rsid w:val="00CF1F82"/>
    <w:rsid w:val="00CF47E3"/>
    <w:rsid w:val="00CF503E"/>
    <w:rsid w:val="00CF68D3"/>
    <w:rsid w:val="00CF6CC6"/>
    <w:rsid w:val="00D00FD3"/>
    <w:rsid w:val="00D0189E"/>
    <w:rsid w:val="00D0519C"/>
    <w:rsid w:val="00D109C6"/>
    <w:rsid w:val="00D111C1"/>
    <w:rsid w:val="00D162DD"/>
    <w:rsid w:val="00D22C71"/>
    <w:rsid w:val="00D263CC"/>
    <w:rsid w:val="00D26D69"/>
    <w:rsid w:val="00D37563"/>
    <w:rsid w:val="00D40779"/>
    <w:rsid w:val="00D4088D"/>
    <w:rsid w:val="00D45CF3"/>
    <w:rsid w:val="00D522B8"/>
    <w:rsid w:val="00D6117C"/>
    <w:rsid w:val="00D616B4"/>
    <w:rsid w:val="00D61BF3"/>
    <w:rsid w:val="00D64141"/>
    <w:rsid w:val="00D647E0"/>
    <w:rsid w:val="00D649BE"/>
    <w:rsid w:val="00D65817"/>
    <w:rsid w:val="00D661FD"/>
    <w:rsid w:val="00D7203D"/>
    <w:rsid w:val="00D75E41"/>
    <w:rsid w:val="00D76BC7"/>
    <w:rsid w:val="00D77331"/>
    <w:rsid w:val="00D862EE"/>
    <w:rsid w:val="00D878D4"/>
    <w:rsid w:val="00D87B5D"/>
    <w:rsid w:val="00D90B5A"/>
    <w:rsid w:val="00D92966"/>
    <w:rsid w:val="00D95CAE"/>
    <w:rsid w:val="00D95FBF"/>
    <w:rsid w:val="00DA291D"/>
    <w:rsid w:val="00DA3131"/>
    <w:rsid w:val="00DA518D"/>
    <w:rsid w:val="00DA6A37"/>
    <w:rsid w:val="00DB0082"/>
    <w:rsid w:val="00DB0FC1"/>
    <w:rsid w:val="00DB3D3A"/>
    <w:rsid w:val="00DB5071"/>
    <w:rsid w:val="00DC2386"/>
    <w:rsid w:val="00DC3FEC"/>
    <w:rsid w:val="00DC644E"/>
    <w:rsid w:val="00DC7191"/>
    <w:rsid w:val="00DD3257"/>
    <w:rsid w:val="00DD58BF"/>
    <w:rsid w:val="00DD7DEC"/>
    <w:rsid w:val="00DE0207"/>
    <w:rsid w:val="00DE3CE8"/>
    <w:rsid w:val="00DE45A9"/>
    <w:rsid w:val="00DE69E5"/>
    <w:rsid w:val="00DF25D6"/>
    <w:rsid w:val="00DF44D8"/>
    <w:rsid w:val="00DF557D"/>
    <w:rsid w:val="00DF6629"/>
    <w:rsid w:val="00DF7B29"/>
    <w:rsid w:val="00E015D2"/>
    <w:rsid w:val="00E02F6E"/>
    <w:rsid w:val="00E02F7B"/>
    <w:rsid w:val="00E02FBB"/>
    <w:rsid w:val="00E035F9"/>
    <w:rsid w:val="00E0581F"/>
    <w:rsid w:val="00E11C19"/>
    <w:rsid w:val="00E12508"/>
    <w:rsid w:val="00E20F6D"/>
    <w:rsid w:val="00E23B92"/>
    <w:rsid w:val="00E23E90"/>
    <w:rsid w:val="00E27EE8"/>
    <w:rsid w:val="00E322D7"/>
    <w:rsid w:val="00E32CBD"/>
    <w:rsid w:val="00E334ED"/>
    <w:rsid w:val="00E3372E"/>
    <w:rsid w:val="00E36172"/>
    <w:rsid w:val="00E369D5"/>
    <w:rsid w:val="00E41375"/>
    <w:rsid w:val="00E4794D"/>
    <w:rsid w:val="00E52C99"/>
    <w:rsid w:val="00E55482"/>
    <w:rsid w:val="00E568ED"/>
    <w:rsid w:val="00E60418"/>
    <w:rsid w:val="00E6235C"/>
    <w:rsid w:val="00E64E19"/>
    <w:rsid w:val="00E65825"/>
    <w:rsid w:val="00E65DBC"/>
    <w:rsid w:val="00E732FA"/>
    <w:rsid w:val="00E73B42"/>
    <w:rsid w:val="00E76DE5"/>
    <w:rsid w:val="00E7776C"/>
    <w:rsid w:val="00E80EDF"/>
    <w:rsid w:val="00E821CB"/>
    <w:rsid w:val="00E83263"/>
    <w:rsid w:val="00E8539D"/>
    <w:rsid w:val="00E85526"/>
    <w:rsid w:val="00E85592"/>
    <w:rsid w:val="00E9279C"/>
    <w:rsid w:val="00E93136"/>
    <w:rsid w:val="00E94B5B"/>
    <w:rsid w:val="00E94F3F"/>
    <w:rsid w:val="00EA0835"/>
    <w:rsid w:val="00EA3BB1"/>
    <w:rsid w:val="00EA5459"/>
    <w:rsid w:val="00EB45C0"/>
    <w:rsid w:val="00EB4B3A"/>
    <w:rsid w:val="00EB60C3"/>
    <w:rsid w:val="00EB6172"/>
    <w:rsid w:val="00EC204C"/>
    <w:rsid w:val="00EC29CB"/>
    <w:rsid w:val="00EC2FAD"/>
    <w:rsid w:val="00EC33D3"/>
    <w:rsid w:val="00EC360C"/>
    <w:rsid w:val="00EC3BC0"/>
    <w:rsid w:val="00EC7778"/>
    <w:rsid w:val="00ED0C59"/>
    <w:rsid w:val="00ED2924"/>
    <w:rsid w:val="00ED6F4A"/>
    <w:rsid w:val="00ED7FBD"/>
    <w:rsid w:val="00EE483E"/>
    <w:rsid w:val="00EE4CB8"/>
    <w:rsid w:val="00EE5572"/>
    <w:rsid w:val="00EF7BEA"/>
    <w:rsid w:val="00F015FD"/>
    <w:rsid w:val="00F01F6F"/>
    <w:rsid w:val="00F035DD"/>
    <w:rsid w:val="00F04F4F"/>
    <w:rsid w:val="00F0694F"/>
    <w:rsid w:val="00F10A55"/>
    <w:rsid w:val="00F1373B"/>
    <w:rsid w:val="00F17518"/>
    <w:rsid w:val="00F17567"/>
    <w:rsid w:val="00F17895"/>
    <w:rsid w:val="00F21E3E"/>
    <w:rsid w:val="00F21EDA"/>
    <w:rsid w:val="00F2648C"/>
    <w:rsid w:val="00F30824"/>
    <w:rsid w:val="00F31AA5"/>
    <w:rsid w:val="00F33BD0"/>
    <w:rsid w:val="00F3477D"/>
    <w:rsid w:val="00F352EA"/>
    <w:rsid w:val="00F40C07"/>
    <w:rsid w:val="00F417DA"/>
    <w:rsid w:val="00F42021"/>
    <w:rsid w:val="00F422B9"/>
    <w:rsid w:val="00F42CF6"/>
    <w:rsid w:val="00F42FB0"/>
    <w:rsid w:val="00F44FD2"/>
    <w:rsid w:val="00F46264"/>
    <w:rsid w:val="00F50DED"/>
    <w:rsid w:val="00F52A56"/>
    <w:rsid w:val="00F5560F"/>
    <w:rsid w:val="00F5730B"/>
    <w:rsid w:val="00F61F5E"/>
    <w:rsid w:val="00F63DFF"/>
    <w:rsid w:val="00F65ECE"/>
    <w:rsid w:val="00F667A3"/>
    <w:rsid w:val="00F66C6B"/>
    <w:rsid w:val="00F67978"/>
    <w:rsid w:val="00F70F12"/>
    <w:rsid w:val="00F71F44"/>
    <w:rsid w:val="00F734E8"/>
    <w:rsid w:val="00F75D20"/>
    <w:rsid w:val="00F76F4E"/>
    <w:rsid w:val="00F771FF"/>
    <w:rsid w:val="00F803B8"/>
    <w:rsid w:val="00F80824"/>
    <w:rsid w:val="00F80DC5"/>
    <w:rsid w:val="00F813EF"/>
    <w:rsid w:val="00F83223"/>
    <w:rsid w:val="00F86C8C"/>
    <w:rsid w:val="00F87633"/>
    <w:rsid w:val="00F9489A"/>
    <w:rsid w:val="00F94F6D"/>
    <w:rsid w:val="00F95363"/>
    <w:rsid w:val="00FB04A1"/>
    <w:rsid w:val="00FB1C2B"/>
    <w:rsid w:val="00FB2034"/>
    <w:rsid w:val="00FB2D73"/>
    <w:rsid w:val="00FB7DB1"/>
    <w:rsid w:val="00FC4E1C"/>
    <w:rsid w:val="00FC6AEE"/>
    <w:rsid w:val="00FC6B62"/>
    <w:rsid w:val="00FC7D61"/>
    <w:rsid w:val="00FD2982"/>
    <w:rsid w:val="00FD4E2C"/>
    <w:rsid w:val="00FD60E1"/>
    <w:rsid w:val="00FE7D8A"/>
    <w:rsid w:val="00FF2C08"/>
    <w:rsid w:val="00FF3291"/>
    <w:rsid w:val="00FF5A3C"/>
    <w:rsid w:val="00FF6141"/>
    <w:rsid w:val="00FF7E46"/>
    <w:rsid w:val="00FF7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1" type="arc" idref="#_x0000_s1082"/>
        <o:r id="V:Rule2" type="arc" idref="#_x0000_s1083"/>
        <o:r id="V:Rule3" type="arc" idref="#_x0000_s108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C7191"/>
    <w:rPr>
      <w:rFonts w:ascii="Times New Roman" w:hAnsi="Times New Roman"/>
      <w:sz w:val="24"/>
    </w:rPr>
  </w:style>
  <w:style w:type="paragraph" w:styleId="Titolo1">
    <w:name w:val="heading 1"/>
    <w:basedOn w:val="Normale"/>
    <w:next w:val="Normale"/>
    <w:link w:val="Titolo1Carattere"/>
    <w:autoRedefine/>
    <w:qFormat/>
    <w:rsid w:val="00DC7191"/>
    <w:pPr>
      <w:keepNext/>
      <w:spacing w:before="120" w:after="240" w:line="240" w:lineRule="auto"/>
      <w:outlineLvl w:val="0"/>
    </w:pPr>
    <w:rPr>
      <w:rFonts w:eastAsia="Times New Roman" w:cs="Arial"/>
      <w:b/>
      <w:bCs/>
      <w:kern w:val="32"/>
      <w:szCs w:val="24"/>
      <w:u w:val="single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DC7191"/>
    <w:rPr>
      <w:rFonts w:ascii="Times New Roman" w:eastAsia="Times New Roman" w:hAnsi="Times New Roman" w:cs="Arial"/>
      <w:b/>
      <w:bCs/>
      <w:kern w:val="32"/>
      <w:sz w:val="24"/>
      <w:szCs w:val="24"/>
      <w:u w:val="single"/>
      <w:lang w:eastAsia="it-IT"/>
    </w:rPr>
  </w:style>
  <w:style w:type="paragraph" w:styleId="Intestazione">
    <w:name w:val="header"/>
    <w:basedOn w:val="Normale"/>
    <w:link w:val="IntestazioneCarattere"/>
    <w:rsid w:val="00DC7191"/>
    <w:pPr>
      <w:tabs>
        <w:tab w:val="center" w:pos="4819"/>
        <w:tab w:val="right" w:pos="9638"/>
      </w:tabs>
      <w:spacing w:after="0" w:line="240" w:lineRule="auto"/>
    </w:pPr>
    <w:rPr>
      <w:rFonts w:eastAsia="Times New Roman" w:cs="Times New Roman"/>
      <w:szCs w:val="24"/>
      <w:lang/>
    </w:rPr>
  </w:style>
  <w:style w:type="character" w:customStyle="1" w:styleId="IntestazioneCarattere">
    <w:name w:val="Intestazione Carattere"/>
    <w:basedOn w:val="Carpredefinitoparagrafo"/>
    <w:link w:val="Intestazione"/>
    <w:rsid w:val="00DC7191"/>
    <w:rPr>
      <w:rFonts w:ascii="Times New Roman" w:eastAsia="Times New Roman" w:hAnsi="Times New Roman" w:cs="Times New Roman"/>
      <w:sz w:val="24"/>
      <w:szCs w:val="24"/>
      <w:lang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DC7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DC7191"/>
    <w:rPr>
      <w:rFonts w:ascii="Tahoma" w:hAnsi="Tahoma" w:cs="Tahoma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7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C71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9.wmf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fontTable" Target="fontTable.xml"/><Relationship Id="rId7" Type="http://schemas.openxmlformats.org/officeDocument/2006/relationships/image" Target="media/image3.wmf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4.wmf"/><Relationship Id="rId41" Type="http://schemas.openxmlformats.org/officeDocument/2006/relationships/image" Target="media/image20.wmf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5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2.wmf"/><Relationship Id="rId5" Type="http://schemas.openxmlformats.org/officeDocument/2006/relationships/image" Target="media/image1.gif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4" Type="http://schemas.openxmlformats.org/officeDocument/2006/relationships/oleObject" Target="embeddings/oleObject19.bin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355</Words>
  <Characters>2026</Characters>
  <Application>Microsoft Office Word</Application>
  <DocSecurity>0</DocSecurity>
  <Lines>16</Lines>
  <Paragraphs>4</Paragraphs>
  <ScaleCrop>false</ScaleCrop>
  <Company/>
  <LinksUpToDate>false</LinksUpToDate>
  <CharactersWithSpaces>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</dc:creator>
  <cp:lastModifiedBy>Mario</cp:lastModifiedBy>
  <cp:revision>1</cp:revision>
  <dcterms:created xsi:type="dcterms:W3CDTF">2013-12-16T17:01:00Z</dcterms:created>
  <dcterms:modified xsi:type="dcterms:W3CDTF">2013-12-16T17:03:00Z</dcterms:modified>
</cp:coreProperties>
</file>